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AFC09" w14:textId="77777777" w:rsidR="00D72EF4" w:rsidRPr="00D72EF4" w:rsidRDefault="00D72EF4" w:rsidP="00D72EF4">
      <w:pPr>
        <w:pStyle w:val="Heading1"/>
        <w:spacing w:before="0" w:after="0"/>
        <w:rPr>
          <w:rFonts w:asciiTheme="minorHAnsi" w:hAnsiTheme="minorHAnsi"/>
        </w:rPr>
      </w:pPr>
      <w:r w:rsidRPr="00D72EF4">
        <w:rPr>
          <w:rFonts w:asciiTheme="minorHAnsi" w:hAnsiTheme="minorHAnsi"/>
        </w:rPr>
        <w:t>JOB DESCRIPTION</w:t>
      </w:r>
    </w:p>
    <w:p w14:paraId="1593A064" w14:textId="77777777" w:rsidR="00D72EF4" w:rsidRPr="00D72EF4" w:rsidRDefault="00D72EF4" w:rsidP="00D72EF4">
      <w:pPr>
        <w:tabs>
          <w:tab w:val="left" w:pos="8970"/>
        </w:tabs>
        <w:rPr>
          <w:rFonts w:asciiTheme="minorHAnsi" w:hAnsiTheme="minorHAnsi"/>
          <w:sz w:val="12"/>
        </w:rPr>
      </w:pPr>
    </w:p>
    <w:tbl>
      <w:tblPr>
        <w:tblW w:w="11281" w:type="dxa"/>
        <w:tblInd w:w="-1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4"/>
        <w:gridCol w:w="9437"/>
      </w:tblGrid>
      <w:tr w:rsidR="00EA331D" w:rsidRPr="00EA331D" w14:paraId="3B396403" w14:textId="77777777" w:rsidTr="00D72EF4">
        <w:tc>
          <w:tcPr>
            <w:tcW w:w="1844" w:type="dxa"/>
            <w:shd w:val="clear" w:color="auto" w:fill="E0E0E0"/>
          </w:tcPr>
          <w:p w14:paraId="5B7CDBDE" w14:textId="77777777" w:rsidR="00D72EF4" w:rsidRPr="00EA331D" w:rsidRDefault="00D72EF4" w:rsidP="00F1664F">
            <w:pPr>
              <w:spacing w:before="60" w:after="60"/>
              <w:rPr>
                <w:rFonts w:asciiTheme="minorHAnsi" w:hAnsiTheme="minorHAnsi"/>
                <w:b/>
                <w:bCs/>
                <w:color w:val="000000" w:themeColor="text1"/>
                <w:sz w:val="16"/>
              </w:rPr>
            </w:pPr>
            <w:r w:rsidRPr="00EA331D">
              <w:rPr>
                <w:rFonts w:asciiTheme="minorHAnsi" w:hAnsiTheme="minorHAnsi"/>
                <w:b/>
                <w:bCs/>
                <w:color w:val="000000" w:themeColor="text1"/>
                <w:sz w:val="22"/>
              </w:rPr>
              <w:t>Job title</w:t>
            </w:r>
          </w:p>
        </w:tc>
        <w:tc>
          <w:tcPr>
            <w:tcW w:w="9437" w:type="dxa"/>
            <w:shd w:val="clear" w:color="auto" w:fill="E0E0E0"/>
          </w:tcPr>
          <w:p w14:paraId="600BAEAF" w14:textId="16B39144" w:rsidR="00D72EF4" w:rsidRPr="00EA331D" w:rsidRDefault="00E71A0E" w:rsidP="00F1664F">
            <w:pPr>
              <w:spacing w:before="60" w:after="60"/>
              <w:rPr>
                <w:rFonts w:asciiTheme="minorHAnsi" w:hAnsiTheme="minorHAnsi"/>
                <w:b/>
                <w:bCs/>
                <w:color w:val="000000" w:themeColor="text1"/>
                <w:sz w:val="16"/>
                <w:szCs w:val="18"/>
              </w:rPr>
            </w:pPr>
            <w:r>
              <w:rPr>
                <w:rFonts w:asciiTheme="minorHAnsi" w:hAnsiTheme="minorHAnsi"/>
                <w:b/>
                <w:bCs/>
                <w:color w:val="000000" w:themeColor="text1"/>
                <w:sz w:val="22"/>
                <w:szCs w:val="18"/>
              </w:rPr>
              <w:t xml:space="preserve">Accounts Payable </w:t>
            </w:r>
            <w:r w:rsidR="00540CC8" w:rsidRPr="00EA331D">
              <w:rPr>
                <w:rFonts w:asciiTheme="minorHAnsi" w:hAnsiTheme="minorHAnsi"/>
                <w:b/>
                <w:bCs/>
                <w:color w:val="000000" w:themeColor="text1"/>
                <w:sz w:val="22"/>
                <w:szCs w:val="18"/>
              </w:rPr>
              <w:t>Finance Officer</w:t>
            </w:r>
            <w:r w:rsidR="00D72EF4" w:rsidRPr="00EA331D">
              <w:rPr>
                <w:rFonts w:asciiTheme="minorHAnsi" w:hAnsiTheme="minorHAnsi"/>
                <w:b/>
                <w:bCs/>
                <w:color w:val="000000" w:themeColor="text1"/>
                <w:sz w:val="22"/>
                <w:szCs w:val="18"/>
              </w:rPr>
              <w:t xml:space="preserve"> (H)</w:t>
            </w:r>
          </w:p>
        </w:tc>
      </w:tr>
      <w:tr w:rsidR="00EA331D" w:rsidRPr="00EA331D" w14:paraId="4CD7B2A7" w14:textId="77777777" w:rsidTr="00D72EF4">
        <w:tc>
          <w:tcPr>
            <w:tcW w:w="1844" w:type="dxa"/>
          </w:tcPr>
          <w:p w14:paraId="23BEAB45" w14:textId="77777777" w:rsidR="00D72EF4" w:rsidRPr="00EA331D" w:rsidRDefault="00D72EF4" w:rsidP="00F1664F">
            <w:pPr>
              <w:spacing w:before="60" w:after="60"/>
              <w:rPr>
                <w:rFonts w:asciiTheme="minorHAnsi" w:hAnsiTheme="minorHAnsi"/>
                <w:b/>
                <w:bCs/>
                <w:color w:val="000000" w:themeColor="text1"/>
              </w:rPr>
            </w:pPr>
            <w:r w:rsidRPr="00EA331D">
              <w:rPr>
                <w:rFonts w:asciiTheme="minorHAnsi" w:hAnsiTheme="minorHAnsi"/>
                <w:b/>
                <w:bCs/>
                <w:color w:val="000000" w:themeColor="text1"/>
              </w:rPr>
              <w:t>Department</w:t>
            </w:r>
          </w:p>
        </w:tc>
        <w:tc>
          <w:tcPr>
            <w:tcW w:w="9437" w:type="dxa"/>
          </w:tcPr>
          <w:p w14:paraId="64BD4A49" w14:textId="77777777" w:rsidR="00D72EF4" w:rsidRPr="00EA331D" w:rsidRDefault="00D72EF4" w:rsidP="00F1664F">
            <w:pPr>
              <w:pStyle w:val="Header"/>
              <w:spacing w:before="60" w:after="60"/>
              <w:rPr>
                <w:rFonts w:asciiTheme="minorHAnsi" w:hAnsiTheme="minorHAnsi"/>
                <w:iCs/>
                <w:color w:val="000000" w:themeColor="text1"/>
                <w:szCs w:val="18"/>
              </w:rPr>
            </w:pPr>
            <w:r w:rsidRPr="00EA331D">
              <w:rPr>
                <w:rFonts w:asciiTheme="minorHAnsi" w:hAnsiTheme="minorHAnsi"/>
                <w:iCs/>
                <w:color w:val="000000" w:themeColor="text1"/>
                <w:szCs w:val="18"/>
              </w:rPr>
              <w:t>Finance</w:t>
            </w:r>
          </w:p>
        </w:tc>
      </w:tr>
      <w:tr w:rsidR="00EA331D" w:rsidRPr="00EA331D" w14:paraId="49E9CA6E" w14:textId="77777777" w:rsidTr="00D72EF4">
        <w:tc>
          <w:tcPr>
            <w:tcW w:w="1844" w:type="dxa"/>
          </w:tcPr>
          <w:p w14:paraId="09ED8C3C" w14:textId="77777777" w:rsidR="00D72EF4" w:rsidRPr="00EA331D" w:rsidRDefault="00D72EF4" w:rsidP="00F1664F">
            <w:pPr>
              <w:pStyle w:val="Heading5"/>
              <w:spacing w:before="60" w:after="60"/>
              <w:rPr>
                <w:rFonts w:asciiTheme="minorHAnsi" w:hAnsiTheme="minorHAnsi"/>
                <w:color w:val="000000" w:themeColor="text1"/>
              </w:rPr>
            </w:pPr>
            <w:r w:rsidRPr="00EA331D">
              <w:rPr>
                <w:rFonts w:asciiTheme="minorHAnsi" w:hAnsiTheme="minorHAnsi"/>
                <w:color w:val="000000" w:themeColor="text1"/>
              </w:rPr>
              <w:t>Grade</w:t>
            </w:r>
          </w:p>
        </w:tc>
        <w:tc>
          <w:tcPr>
            <w:tcW w:w="9437" w:type="dxa"/>
          </w:tcPr>
          <w:p w14:paraId="79298BEC" w14:textId="77777777" w:rsidR="00D72EF4" w:rsidRPr="00EA331D" w:rsidRDefault="002D30E7" w:rsidP="00F1664F">
            <w:pPr>
              <w:pStyle w:val="Header"/>
              <w:spacing w:before="60" w:after="60"/>
              <w:rPr>
                <w:rFonts w:asciiTheme="minorHAnsi" w:hAnsiTheme="minorHAnsi"/>
                <w:iCs/>
                <w:color w:val="000000" w:themeColor="text1"/>
              </w:rPr>
            </w:pPr>
            <w:r w:rsidRPr="00EA331D">
              <w:rPr>
                <w:rFonts w:asciiTheme="minorHAnsi" w:hAnsiTheme="minorHAnsi"/>
                <w:iCs/>
                <w:color w:val="000000" w:themeColor="text1"/>
              </w:rPr>
              <w:t>3.1</w:t>
            </w:r>
          </w:p>
        </w:tc>
      </w:tr>
      <w:tr w:rsidR="00EA331D" w:rsidRPr="00EA331D" w14:paraId="2788AA35" w14:textId="77777777" w:rsidTr="00D72EF4">
        <w:tc>
          <w:tcPr>
            <w:tcW w:w="1844" w:type="dxa"/>
          </w:tcPr>
          <w:p w14:paraId="2907B4CE" w14:textId="77777777" w:rsidR="00D72EF4" w:rsidRPr="00EA331D" w:rsidRDefault="00D72EF4" w:rsidP="00F1664F">
            <w:pPr>
              <w:rPr>
                <w:rFonts w:asciiTheme="minorHAnsi" w:hAnsiTheme="minorHAnsi"/>
                <w:b/>
                <w:bCs/>
                <w:color w:val="000000" w:themeColor="text1"/>
              </w:rPr>
            </w:pPr>
            <w:r w:rsidRPr="00EA331D">
              <w:rPr>
                <w:rFonts w:asciiTheme="minorHAnsi" w:hAnsiTheme="minorHAnsi"/>
                <w:b/>
                <w:bCs/>
                <w:color w:val="000000" w:themeColor="text1"/>
              </w:rPr>
              <w:t>Location</w:t>
            </w:r>
          </w:p>
        </w:tc>
        <w:tc>
          <w:tcPr>
            <w:tcW w:w="9437" w:type="dxa"/>
          </w:tcPr>
          <w:p w14:paraId="27B00A52" w14:textId="77C6B58E" w:rsidR="00D72EF4" w:rsidRPr="00EA331D" w:rsidRDefault="00D72EF4" w:rsidP="00F1664F">
            <w:pPr>
              <w:pStyle w:val="Header"/>
              <w:tabs>
                <w:tab w:val="left" w:pos="3537"/>
              </w:tabs>
              <w:rPr>
                <w:rFonts w:asciiTheme="minorHAnsi" w:hAnsiTheme="minorHAnsi"/>
                <w:iCs/>
                <w:color w:val="000000" w:themeColor="text1"/>
              </w:rPr>
            </w:pPr>
          </w:p>
        </w:tc>
      </w:tr>
      <w:tr w:rsidR="00EA331D" w:rsidRPr="00EA331D" w14:paraId="2ED73589" w14:textId="77777777" w:rsidTr="00D72EF4">
        <w:tc>
          <w:tcPr>
            <w:tcW w:w="1844" w:type="dxa"/>
          </w:tcPr>
          <w:p w14:paraId="40F6727E" w14:textId="77777777" w:rsidR="00D72EF4" w:rsidRPr="00EA331D" w:rsidRDefault="00D72EF4" w:rsidP="00F1664F">
            <w:pPr>
              <w:pStyle w:val="Header"/>
              <w:spacing w:before="60" w:after="60"/>
              <w:rPr>
                <w:rFonts w:asciiTheme="minorHAnsi" w:hAnsiTheme="minorHAnsi"/>
                <w:iCs/>
                <w:color w:val="000000" w:themeColor="text1"/>
                <w:szCs w:val="18"/>
              </w:rPr>
            </w:pPr>
            <w:r w:rsidRPr="00EA331D">
              <w:rPr>
                <w:rFonts w:asciiTheme="minorHAnsi" w:hAnsiTheme="minorHAnsi"/>
                <w:iCs/>
                <w:color w:val="000000" w:themeColor="text1"/>
                <w:szCs w:val="18"/>
              </w:rPr>
              <w:t>Work Relationships</w:t>
            </w:r>
          </w:p>
        </w:tc>
        <w:tc>
          <w:tcPr>
            <w:tcW w:w="9437" w:type="dxa"/>
          </w:tcPr>
          <w:p w14:paraId="3824174E" w14:textId="3932797F" w:rsidR="002E141B" w:rsidRPr="00EA331D" w:rsidRDefault="007144F4" w:rsidP="00D72EF4">
            <w:pPr>
              <w:pStyle w:val="Header"/>
              <w:spacing w:before="60" w:after="60"/>
              <w:rPr>
                <w:rFonts w:asciiTheme="minorHAnsi" w:hAnsiTheme="minorHAnsi"/>
                <w:iCs/>
                <w:color w:val="000000" w:themeColor="text1"/>
                <w:szCs w:val="18"/>
              </w:rPr>
            </w:pPr>
            <w:r>
              <w:rPr>
                <w:rFonts w:ascii="Calibri" w:hAnsi="Calibri" w:cs="Calibri"/>
                <w:color w:val="000000" w:themeColor="text1"/>
              </w:rPr>
              <w:t>Report to and work</w:t>
            </w:r>
            <w:r w:rsidR="002E141B" w:rsidRPr="00EA331D">
              <w:rPr>
                <w:rFonts w:asciiTheme="minorHAnsi" w:hAnsiTheme="minorHAnsi"/>
                <w:iCs/>
                <w:color w:val="000000" w:themeColor="text1"/>
                <w:szCs w:val="18"/>
              </w:rPr>
              <w:t xml:space="preserve"> closely with the Finance Manager</w:t>
            </w:r>
            <w:r>
              <w:rPr>
                <w:rFonts w:ascii="Calibri" w:hAnsi="Calibri" w:cs="Calibri"/>
                <w:color w:val="000000" w:themeColor="text1"/>
              </w:rPr>
              <w:t xml:space="preserve">, maintaining day-to-day communication </w:t>
            </w:r>
            <w:r w:rsidR="00CE2BCD">
              <w:rPr>
                <w:rFonts w:ascii="Calibri" w:hAnsi="Calibri" w:cs="Calibri"/>
                <w:color w:val="000000" w:themeColor="text1"/>
              </w:rPr>
              <w:t>with budget managers</w:t>
            </w:r>
            <w:r w:rsidR="006941D0">
              <w:rPr>
                <w:rFonts w:ascii="Calibri" w:hAnsi="Calibri" w:cs="Calibri"/>
                <w:color w:val="000000" w:themeColor="text1"/>
              </w:rPr>
              <w:t xml:space="preserve"> and </w:t>
            </w:r>
            <w:r w:rsidR="002E141B" w:rsidRPr="00EA331D">
              <w:rPr>
                <w:rFonts w:asciiTheme="minorHAnsi" w:hAnsiTheme="minorHAnsi"/>
                <w:iCs/>
                <w:color w:val="000000" w:themeColor="text1"/>
                <w:szCs w:val="18"/>
              </w:rPr>
              <w:t xml:space="preserve">providing financial and contractual information to </w:t>
            </w:r>
            <w:r w:rsidR="00BA575E">
              <w:rPr>
                <w:rFonts w:ascii="Calibri" w:hAnsi="Calibri" w:cs="Calibri"/>
                <w:color w:val="000000" w:themeColor="text1"/>
              </w:rPr>
              <w:t>support compliance with the organisation’s contractual obligations.</w:t>
            </w:r>
          </w:p>
          <w:p w14:paraId="4993314D" w14:textId="05E7719D" w:rsidR="000428DB" w:rsidRPr="00EA331D" w:rsidRDefault="00D8149D" w:rsidP="00D8149D">
            <w:pPr>
              <w:pStyle w:val="Header"/>
              <w:spacing w:before="60" w:after="60"/>
              <w:rPr>
                <w:rFonts w:asciiTheme="minorHAnsi" w:hAnsiTheme="minorHAnsi"/>
                <w:iCs/>
                <w:color w:val="000000" w:themeColor="text1"/>
                <w:szCs w:val="18"/>
              </w:rPr>
            </w:pPr>
            <w:r>
              <w:rPr>
                <w:rFonts w:ascii="Calibri" w:hAnsi="Calibri" w:cs="Calibri"/>
                <w:color w:val="000000" w:themeColor="text1"/>
              </w:rPr>
              <w:t>Manage supplier</w:t>
            </w:r>
            <w:r w:rsidR="002E141B" w:rsidRPr="00EA331D">
              <w:rPr>
                <w:rFonts w:asciiTheme="minorHAnsi" w:hAnsiTheme="minorHAnsi"/>
                <w:iCs/>
                <w:color w:val="000000" w:themeColor="text1"/>
                <w:szCs w:val="18"/>
              </w:rPr>
              <w:t xml:space="preserve"> relationships to </w:t>
            </w:r>
            <w:r>
              <w:rPr>
                <w:rFonts w:ascii="Calibri" w:hAnsi="Calibri" w:cs="Calibri"/>
                <w:color w:val="000000" w:themeColor="text1"/>
              </w:rPr>
              <w:t>ensure that</w:t>
            </w:r>
            <w:r w:rsidR="002E141B" w:rsidRPr="00EA331D">
              <w:rPr>
                <w:rFonts w:asciiTheme="minorHAnsi" w:hAnsiTheme="minorHAnsi"/>
                <w:iCs/>
                <w:color w:val="000000" w:themeColor="text1"/>
                <w:szCs w:val="18"/>
              </w:rPr>
              <w:t xml:space="preserve"> all financial </w:t>
            </w:r>
            <w:r>
              <w:rPr>
                <w:rFonts w:ascii="Calibri" w:hAnsi="Calibri" w:cs="Calibri"/>
                <w:color w:val="000000" w:themeColor="text1"/>
              </w:rPr>
              <w:t>requirements</w:t>
            </w:r>
            <w:r w:rsidR="002E141B" w:rsidRPr="00EA331D">
              <w:rPr>
                <w:rFonts w:asciiTheme="minorHAnsi" w:hAnsiTheme="minorHAnsi"/>
                <w:iCs/>
                <w:color w:val="000000" w:themeColor="text1"/>
                <w:szCs w:val="18"/>
              </w:rPr>
              <w:t xml:space="preserve"> of </w:t>
            </w:r>
            <w:r>
              <w:rPr>
                <w:rFonts w:ascii="Calibri" w:hAnsi="Calibri" w:cs="Calibri"/>
                <w:color w:val="000000" w:themeColor="text1"/>
              </w:rPr>
              <w:t>supplier agreements</w:t>
            </w:r>
            <w:r w:rsidR="002E141B" w:rsidRPr="00EA331D">
              <w:rPr>
                <w:rFonts w:asciiTheme="minorHAnsi" w:hAnsiTheme="minorHAnsi"/>
                <w:iCs/>
                <w:color w:val="000000" w:themeColor="text1"/>
                <w:szCs w:val="18"/>
              </w:rPr>
              <w:t xml:space="preserve"> are met</w:t>
            </w:r>
            <w:r>
              <w:rPr>
                <w:rFonts w:ascii="Calibri" w:hAnsi="Calibri" w:cs="Calibri"/>
                <w:color w:val="000000" w:themeColor="text1"/>
              </w:rPr>
              <w:t>.</w:t>
            </w:r>
          </w:p>
        </w:tc>
      </w:tr>
      <w:tr w:rsidR="00EA331D" w:rsidRPr="00EA331D" w14:paraId="1BBC8494" w14:textId="77777777" w:rsidTr="00D72EF4">
        <w:tc>
          <w:tcPr>
            <w:tcW w:w="1844" w:type="dxa"/>
          </w:tcPr>
          <w:p w14:paraId="112D8517" w14:textId="77777777" w:rsidR="00D72EF4" w:rsidRPr="00EA331D" w:rsidRDefault="00D72EF4" w:rsidP="00F1664F">
            <w:pPr>
              <w:pStyle w:val="Header"/>
              <w:spacing w:before="60" w:after="60"/>
              <w:rPr>
                <w:rFonts w:asciiTheme="minorHAnsi" w:hAnsiTheme="minorHAnsi"/>
                <w:iCs/>
                <w:color w:val="000000" w:themeColor="text1"/>
                <w:szCs w:val="18"/>
              </w:rPr>
            </w:pPr>
            <w:r w:rsidRPr="00EA331D">
              <w:rPr>
                <w:rFonts w:asciiTheme="minorHAnsi" w:hAnsiTheme="minorHAnsi"/>
                <w:iCs/>
                <w:color w:val="000000" w:themeColor="text1"/>
                <w:szCs w:val="18"/>
              </w:rPr>
              <w:t>Job Purpose</w:t>
            </w:r>
          </w:p>
        </w:tc>
        <w:tc>
          <w:tcPr>
            <w:tcW w:w="9437" w:type="dxa"/>
          </w:tcPr>
          <w:p w14:paraId="7CAB1649" w14:textId="547D0B79" w:rsidR="002E141B" w:rsidRPr="00EA331D" w:rsidRDefault="004C639B" w:rsidP="004C639B">
            <w:pPr>
              <w:pStyle w:val="Header"/>
              <w:numPr>
                <w:ilvl w:val="0"/>
                <w:numId w:val="1"/>
              </w:numPr>
              <w:tabs>
                <w:tab w:val="clear" w:pos="4320"/>
                <w:tab w:val="clear" w:pos="8640"/>
              </w:tabs>
              <w:rPr>
                <w:rFonts w:asciiTheme="minorHAnsi" w:hAnsiTheme="minorHAnsi"/>
                <w:iCs/>
                <w:color w:val="000000" w:themeColor="text1"/>
                <w:szCs w:val="18"/>
              </w:rPr>
            </w:pPr>
            <w:r>
              <w:rPr>
                <w:rFonts w:ascii="Calibri" w:hAnsi="Calibri" w:cs="Calibri"/>
                <w:color w:val="000000"/>
              </w:rPr>
              <w:t>Deliver an accurate, timely and well-controlled accounts payable service, maintaining the purchase ledger and ensuring that supplier invoices and employee expenses are processed in accordance with agreed procedures and authorisation limits.</w:t>
            </w:r>
          </w:p>
          <w:p w14:paraId="1E2C4B04" w14:textId="569C8025" w:rsidR="002E141B" w:rsidRPr="00EA331D" w:rsidRDefault="00356616" w:rsidP="00356616">
            <w:pPr>
              <w:pStyle w:val="Header"/>
              <w:numPr>
                <w:ilvl w:val="0"/>
                <w:numId w:val="1"/>
              </w:numPr>
              <w:tabs>
                <w:tab w:val="clear" w:pos="4320"/>
                <w:tab w:val="clear" w:pos="8640"/>
              </w:tabs>
              <w:rPr>
                <w:rFonts w:asciiTheme="minorHAnsi" w:hAnsiTheme="minorHAnsi"/>
                <w:iCs/>
                <w:color w:val="000000" w:themeColor="text1"/>
                <w:szCs w:val="18"/>
              </w:rPr>
            </w:pPr>
            <w:r>
              <w:rPr>
                <w:rFonts w:ascii="Calibri" w:hAnsi="Calibri" w:cs="Calibri"/>
                <w:color w:val="000000"/>
              </w:rPr>
              <w:t>Support the Finance Manager with reliable financial information, reconciliations and reporting, resolving queries and helping budget holders manage expenditure effectively.</w:t>
            </w:r>
          </w:p>
          <w:p w14:paraId="4A82ECA0" w14:textId="75B5A231" w:rsidR="007539B3" w:rsidRPr="00775750" w:rsidRDefault="00775750" w:rsidP="00775750">
            <w:pPr>
              <w:pStyle w:val="Header"/>
              <w:numPr>
                <w:ilvl w:val="0"/>
                <w:numId w:val="11"/>
              </w:numPr>
              <w:rPr>
                <w:rFonts w:asciiTheme="minorHAnsi" w:hAnsiTheme="minorHAnsi"/>
                <w:iCs/>
                <w:color w:val="000000"/>
                <w:szCs w:val="18"/>
              </w:rPr>
            </w:pPr>
            <w:r>
              <w:rPr>
                <w:rFonts w:ascii="Calibri" w:hAnsi="Calibri" w:cs="Calibri"/>
                <w:color w:val="000000"/>
              </w:rPr>
              <w:t>Maintain effective working relationships with suppliers and colleagues</w:t>
            </w:r>
            <w:r w:rsidR="004E40CD">
              <w:rPr>
                <w:rFonts w:ascii="Calibri" w:hAnsi="Calibri" w:cs="Calibri"/>
                <w:color w:val="000000"/>
              </w:rPr>
              <w:t xml:space="preserve"> </w:t>
            </w:r>
            <w:r>
              <w:rPr>
                <w:rFonts w:ascii="Calibri" w:hAnsi="Calibri" w:cs="Calibri"/>
                <w:color w:val="000000"/>
              </w:rPr>
              <w:t>and contribute to continuous improvement across the Finance Team.</w:t>
            </w:r>
          </w:p>
        </w:tc>
      </w:tr>
      <w:tr w:rsidR="00F2566B" w:rsidRPr="00EA331D" w14:paraId="4FEFD975" w14:textId="77777777" w:rsidTr="00D72EF4">
        <w:tc>
          <w:tcPr>
            <w:tcW w:w="1844" w:type="dxa"/>
          </w:tcPr>
          <w:p w14:paraId="793EDD6E" w14:textId="77777777" w:rsidR="00F2566B" w:rsidRPr="00EA331D" w:rsidRDefault="00F2566B" w:rsidP="00F2566B">
            <w:pPr>
              <w:pStyle w:val="Header"/>
              <w:spacing w:before="60" w:after="60"/>
              <w:rPr>
                <w:rFonts w:asciiTheme="minorHAnsi" w:hAnsiTheme="minorHAnsi"/>
                <w:iCs/>
                <w:color w:val="000000" w:themeColor="text1"/>
                <w:szCs w:val="18"/>
              </w:rPr>
            </w:pPr>
          </w:p>
        </w:tc>
        <w:tc>
          <w:tcPr>
            <w:tcW w:w="9437" w:type="dxa"/>
          </w:tcPr>
          <w:p w14:paraId="3C72FEF0" w14:textId="62C91A45" w:rsidR="002E141B" w:rsidRPr="00EA331D" w:rsidRDefault="002E141B" w:rsidP="00F2566B">
            <w:pPr>
              <w:pStyle w:val="Header"/>
              <w:spacing w:before="60" w:after="60"/>
              <w:rPr>
                <w:rFonts w:asciiTheme="minorHAnsi" w:hAnsiTheme="minorHAnsi"/>
                <w:b/>
                <w:iCs/>
                <w:color w:val="000000" w:themeColor="text1"/>
                <w:szCs w:val="18"/>
                <w:u w:val="single"/>
              </w:rPr>
            </w:pPr>
            <w:r>
              <w:rPr>
                <w:rFonts w:asciiTheme="minorHAnsi" w:hAnsiTheme="minorHAnsi"/>
                <w:b/>
                <w:iCs/>
                <w:color w:val="000000" w:themeColor="text1"/>
                <w:szCs w:val="18"/>
                <w:u w:val="single"/>
              </w:rPr>
              <w:t xml:space="preserve">Accounts Payable </w:t>
            </w:r>
            <w:r w:rsidR="00DB6E23">
              <w:rPr>
                <w:rFonts w:ascii="Calibri" w:hAnsi="Calibri" w:cs="Calibri"/>
                <w:b/>
                <w:bCs/>
                <w:color w:val="000000" w:themeColor="text1"/>
                <w:u w:val="single"/>
              </w:rPr>
              <w:t>Duties</w:t>
            </w:r>
          </w:p>
          <w:p w14:paraId="22AB166E" w14:textId="1A51D5E2" w:rsidR="002E141B" w:rsidRPr="001E41BD" w:rsidRDefault="00380978" w:rsidP="0099542A">
            <w:pPr>
              <w:pStyle w:val="Header"/>
              <w:numPr>
                <w:ilvl w:val="0"/>
                <w:numId w:val="1"/>
              </w:numPr>
              <w:tabs>
                <w:tab w:val="clear" w:pos="720"/>
                <w:tab w:val="num" w:pos="1162"/>
              </w:tabs>
              <w:rPr>
                <w:rFonts w:asciiTheme="minorHAnsi" w:hAnsiTheme="minorHAnsi"/>
                <w:iCs/>
                <w:color w:val="000000" w:themeColor="text1"/>
                <w:szCs w:val="18"/>
              </w:rPr>
            </w:pPr>
            <w:r>
              <w:rPr>
                <w:rFonts w:ascii="Calibri" w:hAnsi="Calibri" w:cs="Calibri"/>
                <w:color w:val="000000"/>
              </w:rPr>
              <w:t>P</w:t>
            </w:r>
            <w:r w:rsidR="002C402C">
              <w:rPr>
                <w:rFonts w:ascii="Calibri" w:hAnsi="Calibri" w:cs="Calibri"/>
                <w:color w:val="000000"/>
              </w:rPr>
              <w:t>rocess supplier invoices and credit notes promptly, verifying supplier details</w:t>
            </w:r>
            <w:r w:rsidR="002B190C">
              <w:rPr>
                <w:rFonts w:ascii="Calibri" w:hAnsi="Calibri" w:cs="Calibri"/>
                <w:color w:val="000000"/>
              </w:rPr>
              <w:t>.</w:t>
            </w:r>
          </w:p>
          <w:p w14:paraId="18883A41" w14:textId="59A8ADC3" w:rsidR="002E141B" w:rsidRPr="001E41BD" w:rsidRDefault="006334CB" w:rsidP="0099542A">
            <w:pPr>
              <w:pStyle w:val="Header"/>
              <w:numPr>
                <w:ilvl w:val="0"/>
                <w:numId w:val="1"/>
              </w:numPr>
              <w:tabs>
                <w:tab w:val="clear" w:pos="720"/>
                <w:tab w:val="num" w:pos="1162"/>
              </w:tabs>
              <w:rPr>
                <w:rFonts w:asciiTheme="minorHAnsi" w:hAnsiTheme="minorHAnsi"/>
                <w:iCs/>
                <w:color w:val="000000" w:themeColor="text1"/>
                <w:szCs w:val="18"/>
              </w:rPr>
            </w:pPr>
            <w:r>
              <w:rPr>
                <w:rFonts w:ascii="Calibri" w:hAnsi="Calibri" w:cs="Calibri"/>
                <w:color w:val="000000"/>
              </w:rPr>
              <w:t>Reconcile supplier statements and purchase ledger balances, investigate discrepancies, duplicate invoices and unmatched items, and follow up missing invoices and outstanding credits.</w:t>
            </w:r>
          </w:p>
          <w:p w14:paraId="3D2F7D3F" w14:textId="00F7143E" w:rsidR="002E141B" w:rsidRPr="001E41BD" w:rsidRDefault="00314160" w:rsidP="0099542A">
            <w:pPr>
              <w:pStyle w:val="Header"/>
              <w:numPr>
                <w:ilvl w:val="0"/>
                <w:numId w:val="1"/>
              </w:numPr>
              <w:tabs>
                <w:tab w:val="clear" w:pos="720"/>
                <w:tab w:val="num" w:pos="1162"/>
              </w:tabs>
              <w:rPr>
                <w:rFonts w:asciiTheme="minorHAnsi" w:hAnsiTheme="minorHAnsi"/>
                <w:iCs/>
                <w:color w:val="000000" w:themeColor="text1"/>
                <w:szCs w:val="18"/>
              </w:rPr>
            </w:pPr>
            <w:r>
              <w:rPr>
                <w:rFonts w:ascii="Calibri" w:hAnsi="Calibri" w:cs="Calibri"/>
                <w:color w:val="000000"/>
              </w:rPr>
              <w:t>Maintain complete and accurate supplier records and supporting documentation. Verify new suppliers and changes to bank details through approved independent checks, maintain an audit trail and protect confidential financial information.</w:t>
            </w:r>
          </w:p>
          <w:p w14:paraId="61E4A51D" w14:textId="0A3AEC16" w:rsidR="002E141B" w:rsidRPr="001E41BD" w:rsidRDefault="00290440" w:rsidP="0099542A">
            <w:pPr>
              <w:pStyle w:val="Header"/>
              <w:numPr>
                <w:ilvl w:val="0"/>
                <w:numId w:val="1"/>
              </w:numPr>
              <w:tabs>
                <w:tab w:val="clear" w:pos="720"/>
                <w:tab w:val="num" w:pos="1162"/>
              </w:tabs>
              <w:rPr>
                <w:rFonts w:asciiTheme="minorHAnsi" w:hAnsiTheme="minorHAnsi"/>
                <w:iCs/>
                <w:color w:val="000000" w:themeColor="text1"/>
                <w:szCs w:val="18"/>
              </w:rPr>
            </w:pPr>
            <w:r>
              <w:rPr>
                <w:rFonts w:ascii="Calibri" w:hAnsi="Calibri" w:cs="Calibri"/>
                <w:color w:val="000000"/>
              </w:rPr>
              <w:t>Check employee expense claims against supporting receipts, relevant policies and approval requirements, and prepare authorised claims for payment.</w:t>
            </w:r>
          </w:p>
          <w:p w14:paraId="1B9F3177" w14:textId="6F832695" w:rsidR="002E141B" w:rsidRPr="00907BDD" w:rsidRDefault="00027B6E" w:rsidP="0099542A">
            <w:pPr>
              <w:pStyle w:val="Header"/>
              <w:numPr>
                <w:ilvl w:val="0"/>
                <w:numId w:val="1"/>
              </w:numPr>
              <w:tabs>
                <w:tab w:val="clear" w:pos="720"/>
                <w:tab w:val="num" w:pos="1162"/>
              </w:tabs>
              <w:rPr>
                <w:rFonts w:asciiTheme="minorHAnsi" w:hAnsiTheme="minorHAnsi"/>
                <w:iCs/>
                <w:color w:val="000000" w:themeColor="text1"/>
                <w:szCs w:val="18"/>
              </w:rPr>
            </w:pPr>
            <w:r>
              <w:rPr>
                <w:rFonts w:ascii="Calibri" w:hAnsi="Calibri" w:cs="Calibri"/>
                <w:color w:val="000000"/>
              </w:rPr>
              <w:t>Prepare scheduled</w:t>
            </w:r>
            <w:r w:rsidR="002B190C">
              <w:rPr>
                <w:rFonts w:ascii="Calibri" w:hAnsi="Calibri" w:cs="Calibri"/>
                <w:color w:val="000000"/>
              </w:rPr>
              <w:t xml:space="preserve"> BACS</w:t>
            </w:r>
            <w:r>
              <w:rPr>
                <w:rFonts w:ascii="Calibri" w:hAnsi="Calibri" w:cs="Calibri"/>
                <w:color w:val="000000"/>
              </w:rPr>
              <w:t xml:space="preserve"> and ad hoc supplier payment runs in line with agreed payment terms and available approvals. Submit payments for independent authorisation, issue remittance advice and respond promptly to supplier enquiries, escalating disputed or overdue items to the Finance Manager.</w:t>
            </w:r>
          </w:p>
          <w:p w14:paraId="578DD628" w14:textId="77777777" w:rsidR="00907BDD" w:rsidRPr="00907BDD" w:rsidRDefault="00907BDD" w:rsidP="00907BDD">
            <w:pPr>
              <w:numPr>
                <w:ilvl w:val="0"/>
                <w:numId w:val="1"/>
              </w:numPr>
              <w:shd w:val="clear" w:color="auto" w:fill="FFFFFF"/>
              <w:spacing w:before="100" w:beforeAutospacing="1" w:after="100" w:afterAutospacing="1"/>
              <w:rPr>
                <w:rFonts w:asciiTheme="minorHAnsi" w:hAnsiTheme="minorHAnsi"/>
                <w:iCs/>
                <w:color w:val="000000" w:themeColor="text1"/>
              </w:rPr>
            </w:pPr>
            <w:r w:rsidRPr="00907BDD">
              <w:rPr>
                <w:rFonts w:asciiTheme="minorHAnsi" w:hAnsiTheme="minorHAnsi"/>
                <w:iCs/>
                <w:color w:val="000000" w:themeColor="text1"/>
              </w:rPr>
              <w:t>Establish and maintain strong relationships with suppliers.</w:t>
            </w:r>
          </w:p>
          <w:p w14:paraId="39641666" w14:textId="77336F00" w:rsidR="002E141B" w:rsidRDefault="001B11EC" w:rsidP="0099542A">
            <w:pPr>
              <w:pStyle w:val="Header"/>
              <w:numPr>
                <w:ilvl w:val="0"/>
                <w:numId w:val="1"/>
              </w:numPr>
              <w:tabs>
                <w:tab w:val="clear" w:pos="720"/>
                <w:tab w:val="num" w:pos="1162"/>
              </w:tabs>
              <w:rPr>
                <w:rFonts w:asciiTheme="minorHAnsi" w:hAnsiTheme="minorHAnsi"/>
                <w:iCs/>
                <w:color w:val="000000" w:themeColor="text1"/>
                <w:szCs w:val="18"/>
              </w:rPr>
            </w:pPr>
            <w:r>
              <w:rPr>
                <w:rFonts w:ascii="Calibri" w:hAnsi="Calibri" w:cs="Calibri"/>
                <w:color w:val="000000"/>
              </w:rPr>
              <w:t>Support month-end and year-end close by completing purchase ledger reconciliations, identifying accruals and prepayments, reviewing aged creditors and debit balances</w:t>
            </w:r>
            <w:r w:rsidR="00C40B9E">
              <w:rPr>
                <w:rFonts w:ascii="Calibri" w:hAnsi="Calibri" w:cs="Calibri"/>
                <w:color w:val="000000"/>
              </w:rPr>
              <w:t>.</w:t>
            </w:r>
          </w:p>
          <w:p w14:paraId="439BD968" w14:textId="77777777" w:rsidR="00F2566B" w:rsidRPr="0009111D" w:rsidRDefault="002E141B" w:rsidP="0099542A">
            <w:pPr>
              <w:pStyle w:val="Header"/>
              <w:numPr>
                <w:ilvl w:val="0"/>
                <w:numId w:val="1"/>
              </w:numPr>
              <w:rPr>
                <w:rFonts w:asciiTheme="minorHAnsi" w:hAnsiTheme="minorHAnsi"/>
                <w:iCs/>
                <w:color w:val="000000" w:themeColor="text1"/>
                <w:szCs w:val="18"/>
              </w:rPr>
            </w:pPr>
            <w:r>
              <w:rPr>
                <w:rFonts w:ascii="Calibri" w:hAnsi="Calibri" w:cs="Calibri"/>
                <w:color w:val="000000"/>
              </w:rPr>
              <w:t xml:space="preserve">Identify and implement </w:t>
            </w:r>
            <w:r w:rsidR="00716878">
              <w:rPr>
                <w:rFonts w:ascii="Calibri" w:hAnsi="Calibri" w:cs="Calibri"/>
                <w:color w:val="000000"/>
              </w:rPr>
              <w:t xml:space="preserve">agreed </w:t>
            </w:r>
            <w:r>
              <w:rPr>
                <w:rFonts w:ascii="Calibri" w:hAnsi="Calibri" w:cs="Calibri"/>
                <w:color w:val="000000"/>
              </w:rPr>
              <w:t>improvements</w:t>
            </w:r>
            <w:r w:rsidRPr="00F2566B">
              <w:rPr>
                <w:rFonts w:asciiTheme="minorHAnsi" w:hAnsiTheme="minorHAnsi"/>
                <w:iCs/>
                <w:color w:val="000000" w:themeColor="text1"/>
                <w:szCs w:val="18"/>
              </w:rPr>
              <w:t xml:space="preserve"> to </w:t>
            </w:r>
            <w:r w:rsidR="00716878">
              <w:rPr>
                <w:rFonts w:ascii="Calibri" w:hAnsi="Calibri" w:cs="Calibri"/>
                <w:color w:val="000000"/>
              </w:rPr>
              <w:t xml:space="preserve">invoice processing, </w:t>
            </w:r>
            <w:r w:rsidRPr="00F2566B">
              <w:rPr>
                <w:rFonts w:asciiTheme="minorHAnsi" w:hAnsiTheme="minorHAnsi"/>
                <w:iCs/>
                <w:color w:val="000000" w:themeColor="text1"/>
                <w:szCs w:val="18"/>
              </w:rPr>
              <w:t xml:space="preserve">payment </w:t>
            </w:r>
            <w:r w:rsidR="00716878">
              <w:rPr>
                <w:rFonts w:ascii="Calibri" w:hAnsi="Calibri" w:cs="Calibri"/>
                <w:color w:val="000000"/>
              </w:rPr>
              <w:t>procedures and financial controls. Maintain procedure notes, support colleagues with training and promptly report suspected errors, irregularities or control weaknesses to the Finance Manager</w:t>
            </w:r>
            <w:r>
              <w:rPr>
                <w:rFonts w:ascii="Calibri" w:hAnsi="Calibri" w:cs="Calibri"/>
                <w:color w:val="000000"/>
              </w:rPr>
              <w:t>.</w:t>
            </w:r>
          </w:p>
          <w:p w14:paraId="354EA86E" w14:textId="6DE4DF57" w:rsidR="007B712A" w:rsidRPr="007B712A" w:rsidRDefault="007B712A" w:rsidP="0099542A">
            <w:pPr>
              <w:numPr>
                <w:ilvl w:val="0"/>
                <w:numId w:val="1"/>
              </w:numPr>
              <w:shd w:val="clear" w:color="auto" w:fill="FFFFFF"/>
              <w:spacing w:before="100" w:beforeAutospacing="1" w:after="100" w:afterAutospacing="1"/>
              <w:rPr>
                <w:rFonts w:ascii="Calibri" w:hAnsi="Calibri" w:cs="Calibri"/>
                <w:color w:val="000000"/>
              </w:rPr>
            </w:pPr>
            <w:r w:rsidRPr="007B712A">
              <w:rPr>
                <w:rFonts w:ascii="Calibri" w:hAnsi="Calibri" w:cs="Calibri"/>
                <w:color w:val="000000"/>
              </w:rPr>
              <w:t>Ensure all payments are processed accurately, in a timely manner, and in compliance with charity policies and regulatory requirements.</w:t>
            </w:r>
          </w:p>
          <w:p w14:paraId="7BC1ABFC" w14:textId="042A0B52" w:rsidR="004268C8" w:rsidRPr="00716878" w:rsidRDefault="00E37FA1" w:rsidP="002D59C2">
            <w:pPr>
              <w:pStyle w:val="Header"/>
              <w:numPr>
                <w:ilvl w:val="0"/>
                <w:numId w:val="1"/>
              </w:numPr>
              <w:rPr>
                <w:rFonts w:asciiTheme="minorHAnsi" w:hAnsiTheme="minorHAnsi"/>
                <w:iCs/>
                <w:color w:val="000000" w:themeColor="text1"/>
                <w:szCs w:val="18"/>
              </w:rPr>
            </w:pPr>
            <w:r w:rsidRPr="00E37FA1">
              <w:rPr>
                <w:rFonts w:ascii="Calibri" w:hAnsi="Calibri" w:cs="Calibri"/>
                <w:color w:val="000000"/>
              </w:rPr>
              <w:t>Collaborate with auditors to support internal and external audit requests and to ensure accuracy and compliance.</w:t>
            </w:r>
          </w:p>
        </w:tc>
      </w:tr>
      <w:tr w:rsidR="00EA331D" w:rsidRPr="00EA331D" w14:paraId="6C81219A" w14:textId="77777777" w:rsidTr="00D72EF4">
        <w:tc>
          <w:tcPr>
            <w:tcW w:w="1844" w:type="dxa"/>
          </w:tcPr>
          <w:p w14:paraId="2A36DC10" w14:textId="20C4D57F" w:rsidR="00D72EF4" w:rsidRPr="00EA331D" w:rsidRDefault="00D72EF4" w:rsidP="00F1664F">
            <w:pPr>
              <w:pStyle w:val="Header"/>
              <w:spacing w:before="60" w:after="60"/>
              <w:rPr>
                <w:rFonts w:asciiTheme="minorHAnsi" w:hAnsiTheme="minorHAnsi"/>
                <w:iCs/>
                <w:color w:val="000000" w:themeColor="text1"/>
                <w:szCs w:val="18"/>
              </w:rPr>
            </w:pPr>
            <w:r w:rsidRPr="00EA331D">
              <w:rPr>
                <w:rFonts w:asciiTheme="minorHAnsi" w:hAnsiTheme="minorHAnsi"/>
                <w:iCs/>
                <w:color w:val="000000" w:themeColor="text1"/>
                <w:szCs w:val="18"/>
              </w:rPr>
              <w:t xml:space="preserve"> </w:t>
            </w:r>
          </w:p>
        </w:tc>
        <w:tc>
          <w:tcPr>
            <w:tcW w:w="9437" w:type="dxa"/>
          </w:tcPr>
          <w:p w14:paraId="15A5116E" w14:textId="36DBED2B" w:rsidR="00D72EF4" w:rsidRPr="00EA331D" w:rsidRDefault="00F2566B" w:rsidP="00F1664F">
            <w:pPr>
              <w:pStyle w:val="Header"/>
              <w:spacing w:before="60" w:after="60"/>
              <w:rPr>
                <w:rFonts w:asciiTheme="minorHAnsi" w:hAnsiTheme="minorHAnsi"/>
                <w:b/>
                <w:iCs/>
                <w:color w:val="000000" w:themeColor="text1"/>
                <w:szCs w:val="18"/>
                <w:u w:val="single"/>
              </w:rPr>
            </w:pPr>
            <w:r>
              <w:rPr>
                <w:rFonts w:asciiTheme="minorHAnsi" w:hAnsiTheme="minorHAnsi"/>
                <w:b/>
                <w:iCs/>
                <w:color w:val="000000" w:themeColor="text1"/>
                <w:szCs w:val="18"/>
                <w:u w:val="single"/>
              </w:rPr>
              <w:t xml:space="preserve">General </w:t>
            </w:r>
            <w:r w:rsidR="00D72EF4" w:rsidRPr="00EA331D">
              <w:rPr>
                <w:rFonts w:asciiTheme="minorHAnsi" w:hAnsiTheme="minorHAnsi"/>
                <w:b/>
                <w:iCs/>
                <w:color w:val="000000" w:themeColor="text1"/>
                <w:szCs w:val="18"/>
                <w:u w:val="single"/>
              </w:rPr>
              <w:t>Finance Duties</w:t>
            </w:r>
          </w:p>
          <w:p w14:paraId="18D0E6F9" w14:textId="12A880CD" w:rsidR="002E141B" w:rsidRPr="00EA331D" w:rsidRDefault="004C1FA7" w:rsidP="004C1FA7">
            <w:pPr>
              <w:pStyle w:val="Header"/>
              <w:numPr>
                <w:ilvl w:val="0"/>
                <w:numId w:val="1"/>
              </w:numPr>
              <w:tabs>
                <w:tab w:val="clear" w:pos="4320"/>
                <w:tab w:val="clear" w:pos="8640"/>
              </w:tabs>
              <w:rPr>
                <w:rFonts w:asciiTheme="minorHAnsi" w:hAnsiTheme="minorHAnsi"/>
                <w:iCs/>
                <w:color w:val="000000" w:themeColor="text1"/>
                <w:szCs w:val="18"/>
              </w:rPr>
            </w:pPr>
            <w:r>
              <w:rPr>
                <w:rFonts w:ascii="Calibri" w:hAnsi="Calibri" w:cs="Calibri"/>
                <w:color w:val="000000"/>
              </w:rPr>
              <w:t>Support</w:t>
            </w:r>
            <w:r w:rsidR="002E141B" w:rsidRPr="00EA331D">
              <w:rPr>
                <w:rFonts w:asciiTheme="minorHAnsi" w:hAnsiTheme="minorHAnsi"/>
                <w:iCs/>
                <w:color w:val="000000" w:themeColor="text1"/>
                <w:szCs w:val="18"/>
              </w:rPr>
              <w:t xml:space="preserve"> the Finance Manager </w:t>
            </w:r>
            <w:r>
              <w:rPr>
                <w:rFonts w:ascii="Calibri" w:hAnsi="Calibri" w:cs="Calibri"/>
                <w:color w:val="000000"/>
              </w:rPr>
              <w:t>in providing clear, user-friendly financial</w:t>
            </w:r>
            <w:r w:rsidR="002E141B" w:rsidRPr="00EA331D">
              <w:rPr>
                <w:rFonts w:asciiTheme="minorHAnsi" w:hAnsiTheme="minorHAnsi"/>
                <w:iCs/>
                <w:color w:val="000000" w:themeColor="text1"/>
                <w:szCs w:val="18"/>
              </w:rPr>
              <w:t xml:space="preserve"> information and reports </w:t>
            </w:r>
            <w:r>
              <w:rPr>
                <w:rFonts w:ascii="Calibri" w:hAnsi="Calibri" w:cs="Calibri"/>
                <w:color w:val="000000"/>
              </w:rPr>
              <w:t>to</w:t>
            </w:r>
            <w:r w:rsidR="002E141B" w:rsidRPr="00EA331D">
              <w:rPr>
                <w:rFonts w:asciiTheme="minorHAnsi" w:hAnsiTheme="minorHAnsi"/>
                <w:iCs/>
                <w:color w:val="000000" w:themeColor="text1"/>
                <w:szCs w:val="18"/>
              </w:rPr>
              <w:t xml:space="preserve"> budget holders.</w:t>
            </w:r>
          </w:p>
          <w:p w14:paraId="2C1CF140" w14:textId="309E4F2F" w:rsidR="002E141B" w:rsidRPr="00EA331D" w:rsidRDefault="009344B6" w:rsidP="009344B6">
            <w:pPr>
              <w:pStyle w:val="Header"/>
              <w:numPr>
                <w:ilvl w:val="0"/>
                <w:numId w:val="1"/>
              </w:numPr>
              <w:tabs>
                <w:tab w:val="clear" w:pos="4320"/>
                <w:tab w:val="clear" w:pos="8640"/>
              </w:tabs>
              <w:rPr>
                <w:rFonts w:asciiTheme="minorHAnsi" w:hAnsiTheme="minorHAnsi"/>
                <w:iCs/>
                <w:color w:val="000000" w:themeColor="text1"/>
                <w:szCs w:val="18"/>
              </w:rPr>
            </w:pPr>
            <w:r>
              <w:rPr>
                <w:rFonts w:ascii="Calibri" w:hAnsi="Calibri" w:cs="Calibri"/>
                <w:color w:val="000000"/>
              </w:rPr>
              <w:t>Reconcile</w:t>
            </w:r>
            <w:r w:rsidR="002E141B" w:rsidRPr="00EA331D">
              <w:rPr>
                <w:rFonts w:asciiTheme="minorHAnsi" w:hAnsiTheme="minorHAnsi"/>
                <w:iCs/>
                <w:color w:val="000000" w:themeColor="text1"/>
                <w:szCs w:val="18"/>
              </w:rPr>
              <w:t xml:space="preserve"> all </w:t>
            </w:r>
            <w:r>
              <w:rPr>
                <w:rFonts w:ascii="Calibri" w:hAnsi="Calibri" w:cs="Calibri"/>
                <w:color w:val="000000"/>
              </w:rPr>
              <w:t xml:space="preserve">balance sheet </w:t>
            </w:r>
            <w:r w:rsidR="002E141B" w:rsidRPr="00EA331D">
              <w:rPr>
                <w:rFonts w:asciiTheme="minorHAnsi" w:hAnsiTheme="minorHAnsi"/>
                <w:iCs/>
                <w:color w:val="000000" w:themeColor="text1"/>
                <w:szCs w:val="18"/>
              </w:rPr>
              <w:t>control accounts</w:t>
            </w:r>
            <w:r>
              <w:rPr>
                <w:rFonts w:ascii="Calibri" w:hAnsi="Calibri" w:cs="Calibri"/>
                <w:color w:val="000000"/>
              </w:rPr>
              <w:t>, including</w:t>
            </w:r>
            <w:r w:rsidR="002E141B" w:rsidRPr="00EA331D">
              <w:rPr>
                <w:rFonts w:asciiTheme="minorHAnsi" w:hAnsiTheme="minorHAnsi"/>
                <w:iCs/>
                <w:color w:val="000000" w:themeColor="text1"/>
                <w:szCs w:val="18"/>
              </w:rPr>
              <w:t xml:space="preserve"> suspense</w:t>
            </w:r>
            <w:r>
              <w:rPr>
                <w:rFonts w:ascii="Calibri" w:hAnsi="Calibri" w:cs="Calibri"/>
                <w:color w:val="000000"/>
              </w:rPr>
              <w:t xml:space="preserve"> and </w:t>
            </w:r>
            <w:r w:rsidR="002E141B" w:rsidRPr="00EA331D">
              <w:rPr>
                <w:rFonts w:asciiTheme="minorHAnsi" w:hAnsiTheme="minorHAnsi"/>
                <w:iCs/>
                <w:color w:val="000000" w:themeColor="text1"/>
                <w:szCs w:val="18"/>
              </w:rPr>
              <w:t xml:space="preserve">sundry creditor </w:t>
            </w:r>
            <w:r>
              <w:rPr>
                <w:rFonts w:ascii="Calibri" w:hAnsi="Calibri" w:cs="Calibri"/>
                <w:color w:val="000000"/>
              </w:rPr>
              <w:t>accounts, and take</w:t>
            </w:r>
            <w:r w:rsidR="002E141B" w:rsidRPr="00EA331D">
              <w:rPr>
                <w:rFonts w:asciiTheme="minorHAnsi" w:hAnsiTheme="minorHAnsi"/>
                <w:iCs/>
                <w:color w:val="000000" w:themeColor="text1"/>
                <w:szCs w:val="18"/>
              </w:rPr>
              <w:t xml:space="preserve"> appropriate action to maintain </w:t>
            </w:r>
            <w:r>
              <w:rPr>
                <w:rFonts w:ascii="Calibri" w:hAnsi="Calibri" w:cs="Calibri"/>
                <w:color w:val="000000"/>
              </w:rPr>
              <w:t>accurate balances</w:t>
            </w:r>
            <w:r w:rsidR="002E141B" w:rsidRPr="00EA331D">
              <w:rPr>
                <w:rFonts w:asciiTheme="minorHAnsi" w:hAnsiTheme="minorHAnsi"/>
                <w:iCs/>
                <w:color w:val="000000" w:themeColor="text1"/>
                <w:szCs w:val="18"/>
              </w:rPr>
              <w:t>.</w:t>
            </w:r>
          </w:p>
          <w:p w14:paraId="6D5FF399" w14:textId="02C175F2" w:rsidR="002E141B" w:rsidRPr="00EA331D" w:rsidRDefault="00363711" w:rsidP="00363711">
            <w:pPr>
              <w:pStyle w:val="Header"/>
              <w:numPr>
                <w:ilvl w:val="0"/>
                <w:numId w:val="1"/>
              </w:numPr>
              <w:tabs>
                <w:tab w:val="clear" w:pos="4320"/>
                <w:tab w:val="clear" w:pos="8640"/>
              </w:tabs>
              <w:rPr>
                <w:rFonts w:asciiTheme="minorHAnsi" w:hAnsiTheme="minorHAnsi"/>
                <w:iCs/>
                <w:color w:val="000000" w:themeColor="text1"/>
                <w:szCs w:val="18"/>
              </w:rPr>
            </w:pPr>
            <w:r>
              <w:rPr>
                <w:rFonts w:ascii="Calibri" w:hAnsi="Calibri" w:cs="Calibri"/>
                <w:color w:val="000000"/>
              </w:rPr>
              <w:t>Create</w:t>
            </w:r>
            <w:r w:rsidR="002E141B" w:rsidRPr="00EA331D">
              <w:rPr>
                <w:rFonts w:asciiTheme="minorHAnsi" w:hAnsiTheme="minorHAnsi"/>
                <w:iCs/>
                <w:color w:val="000000" w:themeColor="text1"/>
                <w:szCs w:val="18"/>
              </w:rPr>
              <w:t>, develop and maintain financial reports as required.</w:t>
            </w:r>
          </w:p>
          <w:p w14:paraId="15111C23" w14:textId="33CA885B" w:rsidR="002E141B" w:rsidRPr="00EA331D" w:rsidRDefault="00854752" w:rsidP="00854752">
            <w:pPr>
              <w:pStyle w:val="Header"/>
              <w:numPr>
                <w:ilvl w:val="0"/>
                <w:numId w:val="1"/>
              </w:numPr>
              <w:tabs>
                <w:tab w:val="clear" w:pos="4320"/>
                <w:tab w:val="clear" w:pos="8640"/>
              </w:tabs>
              <w:rPr>
                <w:rFonts w:asciiTheme="minorHAnsi" w:hAnsiTheme="minorHAnsi"/>
                <w:iCs/>
                <w:color w:val="000000" w:themeColor="text1"/>
                <w:szCs w:val="18"/>
              </w:rPr>
            </w:pPr>
            <w:r>
              <w:rPr>
                <w:rFonts w:ascii="Calibri" w:hAnsi="Calibri" w:cs="Calibri"/>
                <w:color w:val="000000"/>
              </w:rPr>
              <w:t>Maintain</w:t>
            </w:r>
            <w:r w:rsidR="002E141B" w:rsidRPr="00EA331D">
              <w:rPr>
                <w:rFonts w:asciiTheme="minorHAnsi" w:hAnsiTheme="minorHAnsi"/>
                <w:iCs/>
                <w:color w:val="000000" w:themeColor="text1"/>
                <w:szCs w:val="18"/>
              </w:rPr>
              <w:t xml:space="preserve"> the fixed </w:t>
            </w:r>
            <w:r>
              <w:rPr>
                <w:rFonts w:ascii="Calibri" w:hAnsi="Calibri" w:cs="Calibri"/>
                <w:color w:val="000000"/>
              </w:rPr>
              <w:t>asset</w:t>
            </w:r>
            <w:r w:rsidR="002E141B" w:rsidRPr="00EA331D">
              <w:rPr>
                <w:rFonts w:asciiTheme="minorHAnsi" w:hAnsiTheme="minorHAnsi"/>
                <w:iCs/>
                <w:color w:val="000000" w:themeColor="text1"/>
                <w:szCs w:val="18"/>
              </w:rPr>
              <w:t xml:space="preserve"> register </w:t>
            </w:r>
            <w:r>
              <w:rPr>
                <w:rFonts w:ascii="Calibri" w:hAnsi="Calibri" w:cs="Calibri"/>
                <w:color w:val="000000"/>
              </w:rPr>
              <w:t xml:space="preserve">for </w:t>
            </w:r>
            <w:r w:rsidR="002E141B" w:rsidRPr="00EA331D">
              <w:rPr>
                <w:rFonts w:asciiTheme="minorHAnsi" w:hAnsiTheme="minorHAnsi"/>
                <w:iCs/>
                <w:color w:val="000000" w:themeColor="text1"/>
                <w:szCs w:val="18"/>
              </w:rPr>
              <w:t>the designated region</w:t>
            </w:r>
            <w:r>
              <w:rPr>
                <w:rFonts w:ascii="Calibri" w:hAnsi="Calibri" w:cs="Calibri"/>
                <w:color w:val="000000"/>
              </w:rPr>
              <w:t xml:space="preserve">. Check all new asset </w:t>
            </w:r>
            <w:r w:rsidR="002E141B" w:rsidRPr="00EA331D">
              <w:rPr>
                <w:rFonts w:asciiTheme="minorHAnsi" w:hAnsiTheme="minorHAnsi"/>
                <w:iCs/>
                <w:color w:val="000000" w:themeColor="text1"/>
                <w:szCs w:val="18"/>
              </w:rPr>
              <w:t>purchases</w:t>
            </w:r>
            <w:r>
              <w:rPr>
                <w:rFonts w:ascii="Calibri" w:hAnsi="Calibri" w:cs="Calibri"/>
                <w:color w:val="000000"/>
              </w:rPr>
              <w:t>, identify the associated payments, code purchases to the</w:t>
            </w:r>
            <w:r w:rsidR="002E141B" w:rsidRPr="00EA331D">
              <w:rPr>
                <w:rFonts w:asciiTheme="minorHAnsi" w:hAnsiTheme="minorHAnsi"/>
                <w:iCs/>
                <w:color w:val="000000" w:themeColor="text1"/>
                <w:szCs w:val="18"/>
              </w:rPr>
              <w:t xml:space="preserve"> appropriate </w:t>
            </w:r>
            <w:r>
              <w:rPr>
                <w:rFonts w:ascii="Calibri" w:hAnsi="Calibri" w:cs="Calibri"/>
                <w:color w:val="000000"/>
              </w:rPr>
              <w:t>accounts</w:t>
            </w:r>
            <w:r w:rsidR="002E141B" w:rsidRPr="00EA331D">
              <w:rPr>
                <w:rFonts w:asciiTheme="minorHAnsi" w:hAnsiTheme="minorHAnsi"/>
                <w:iCs/>
                <w:color w:val="000000" w:themeColor="text1"/>
                <w:szCs w:val="18"/>
              </w:rPr>
              <w:t xml:space="preserve"> and </w:t>
            </w:r>
            <w:r>
              <w:rPr>
                <w:rFonts w:ascii="Calibri" w:hAnsi="Calibri" w:cs="Calibri"/>
                <w:color w:val="000000"/>
              </w:rPr>
              <w:t xml:space="preserve">retain copies of </w:t>
            </w:r>
            <w:r w:rsidR="002E141B" w:rsidRPr="00EA331D">
              <w:rPr>
                <w:rFonts w:asciiTheme="minorHAnsi" w:hAnsiTheme="minorHAnsi"/>
                <w:iCs/>
                <w:color w:val="000000" w:themeColor="text1"/>
                <w:szCs w:val="18"/>
              </w:rPr>
              <w:t>invoices and cheque requisitions for audit</w:t>
            </w:r>
            <w:r>
              <w:rPr>
                <w:rFonts w:ascii="Calibri" w:hAnsi="Calibri" w:cs="Calibri"/>
                <w:color w:val="000000"/>
              </w:rPr>
              <w:t xml:space="preserve"> purposes</w:t>
            </w:r>
            <w:r w:rsidR="002E141B" w:rsidRPr="00EA331D">
              <w:rPr>
                <w:rFonts w:asciiTheme="minorHAnsi" w:hAnsiTheme="minorHAnsi"/>
                <w:iCs/>
                <w:color w:val="000000" w:themeColor="text1"/>
                <w:szCs w:val="18"/>
              </w:rPr>
              <w:t>.</w:t>
            </w:r>
          </w:p>
          <w:p w14:paraId="4C711F64" w14:textId="0C6CBBC5" w:rsidR="002E141B" w:rsidRPr="00EA331D" w:rsidRDefault="00EF0209" w:rsidP="00EF0209">
            <w:pPr>
              <w:pStyle w:val="Header"/>
              <w:numPr>
                <w:ilvl w:val="0"/>
                <w:numId w:val="1"/>
              </w:numPr>
              <w:tabs>
                <w:tab w:val="clear" w:pos="4320"/>
                <w:tab w:val="clear" w:pos="8640"/>
              </w:tabs>
              <w:rPr>
                <w:rFonts w:asciiTheme="minorHAnsi" w:hAnsiTheme="minorHAnsi"/>
                <w:iCs/>
                <w:color w:val="000000" w:themeColor="text1"/>
                <w:szCs w:val="18"/>
              </w:rPr>
            </w:pPr>
            <w:r>
              <w:rPr>
                <w:rFonts w:ascii="Calibri" w:hAnsi="Calibri" w:cs="Calibri"/>
                <w:color w:val="000000"/>
              </w:rPr>
              <w:lastRenderedPageBreak/>
              <w:t xml:space="preserve">Reconcile the </w:t>
            </w:r>
            <w:r w:rsidR="002E141B" w:rsidRPr="00EA331D">
              <w:rPr>
                <w:rFonts w:asciiTheme="minorHAnsi" w:hAnsiTheme="minorHAnsi"/>
                <w:iCs/>
                <w:color w:val="000000" w:themeColor="text1"/>
                <w:szCs w:val="18"/>
              </w:rPr>
              <w:t xml:space="preserve">main bank account and </w:t>
            </w:r>
            <w:r>
              <w:rPr>
                <w:rFonts w:ascii="Calibri" w:hAnsi="Calibri" w:cs="Calibri"/>
                <w:color w:val="000000"/>
              </w:rPr>
              <w:t>prepare and upload</w:t>
            </w:r>
            <w:r w:rsidR="002E141B" w:rsidRPr="00EA331D">
              <w:rPr>
                <w:rFonts w:asciiTheme="minorHAnsi" w:hAnsiTheme="minorHAnsi"/>
                <w:iCs/>
                <w:color w:val="000000" w:themeColor="text1"/>
                <w:szCs w:val="18"/>
              </w:rPr>
              <w:t xml:space="preserve"> monthly bank imports to the accounting </w:t>
            </w:r>
            <w:r>
              <w:rPr>
                <w:rFonts w:ascii="Calibri" w:hAnsi="Calibri" w:cs="Calibri"/>
                <w:color w:val="000000"/>
              </w:rPr>
              <w:t>system</w:t>
            </w:r>
            <w:r w:rsidR="002E141B" w:rsidRPr="00EA331D">
              <w:rPr>
                <w:rFonts w:asciiTheme="minorHAnsi" w:hAnsiTheme="minorHAnsi"/>
                <w:iCs/>
                <w:color w:val="000000" w:themeColor="text1"/>
                <w:szCs w:val="18"/>
              </w:rPr>
              <w:t>.</w:t>
            </w:r>
          </w:p>
          <w:p w14:paraId="5D31B20D" w14:textId="77777777" w:rsidR="003846A6" w:rsidRPr="003846A6" w:rsidRDefault="00770FEE" w:rsidP="003846A6">
            <w:pPr>
              <w:pStyle w:val="Header"/>
              <w:numPr>
                <w:ilvl w:val="0"/>
                <w:numId w:val="1"/>
              </w:numPr>
              <w:tabs>
                <w:tab w:val="clear" w:pos="4320"/>
                <w:tab w:val="clear" w:pos="8640"/>
              </w:tabs>
              <w:rPr>
                <w:rFonts w:asciiTheme="minorHAnsi" w:hAnsiTheme="minorHAnsi"/>
                <w:iCs/>
                <w:color w:val="000000" w:themeColor="text1"/>
                <w:szCs w:val="18"/>
              </w:rPr>
            </w:pPr>
            <w:r>
              <w:rPr>
                <w:rFonts w:ascii="Calibri" w:hAnsi="Calibri" w:cs="Calibri"/>
                <w:color w:val="000000"/>
              </w:rPr>
              <w:t>Complete</w:t>
            </w:r>
            <w:r w:rsidR="002E141B" w:rsidRPr="00EA331D">
              <w:rPr>
                <w:rFonts w:asciiTheme="minorHAnsi" w:hAnsiTheme="minorHAnsi"/>
                <w:iCs/>
                <w:color w:val="000000" w:themeColor="text1"/>
                <w:szCs w:val="18"/>
              </w:rPr>
              <w:t xml:space="preserve"> and </w:t>
            </w:r>
            <w:r>
              <w:rPr>
                <w:rFonts w:ascii="Calibri" w:hAnsi="Calibri" w:cs="Calibri"/>
                <w:color w:val="000000"/>
              </w:rPr>
              <w:t>post</w:t>
            </w:r>
            <w:r w:rsidR="002E141B" w:rsidRPr="00EA331D">
              <w:rPr>
                <w:rFonts w:asciiTheme="minorHAnsi" w:hAnsiTheme="minorHAnsi"/>
                <w:iCs/>
                <w:color w:val="000000" w:themeColor="text1"/>
                <w:szCs w:val="18"/>
              </w:rPr>
              <w:t xml:space="preserve"> all </w:t>
            </w:r>
            <w:r>
              <w:rPr>
                <w:rFonts w:ascii="Calibri" w:hAnsi="Calibri" w:cs="Calibri"/>
                <w:color w:val="000000"/>
              </w:rPr>
              <w:t>bank and cash</w:t>
            </w:r>
            <w:r w:rsidR="002E141B" w:rsidRPr="00EA331D">
              <w:rPr>
                <w:rFonts w:asciiTheme="minorHAnsi" w:hAnsiTheme="minorHAnsi"/>
                <w:iCs/>
                <w:color w:val="000000" w:themeColor="text1"/>
                <w:szCs w:val="18"/>
              </w:rPr>
              <w:t xml:space="preserve"> records </w:t>
            </w:r>
            <w:r>
              <w:rPr>
                <w:rFonts w:ascii="Calibri" w:hAnsi="Calibri" w:cs="Calibri"/>
                <w:color w:val="000000"/>
              </w:rPr>
              <w:t>promptly</w:t>
            </w:r>
          </w:p>
          <w:p w14:paraId="581227AB" w14:textId="77777777" w:rsidR="00117407" w:rsidRPr="002D59C2" w:rsidRDefault="00DA351D" w:rsidP="003846A6">
            <w:pPr>
              <w:pStyle w:val="Header"/>
              <w:numPr>
                <w:ilvl w:val="0"/>
                <w:numId w:val="1"/>
              </w:numPr>
              <w:tabs>
                <w:tab w:val="clear" w:pos="4320"/>
                <w:tab w:val="clear" w:pos="8640"/>
              </w:tabs>
              <w:rPr>
                <w:rFonts w:asciiTheme="minorHAnsi" w:hAnsiTheme="minorHAnsi"/>
                <w:iCs/>
                <w:color w:val="000000" w:themeColor="text1"/>
                <w:szCs w:val="18"/>
              </w:rPr>
            </w:pPr>
            <w:r>
              <w:rPr>
                <w:rFonts w:ascii="Calibri" w:hAnsi="Calibri" w:cs="Calibri"/>
                <w:color w:val="000000"/>
              </w:rPr>
              <w:t>Process and reconcile petty cash.</w:t>
            </w:r>
          </w:p>
          <w:p w14:paraId="17211DCE" w14:textId="4B88AD6D" w:rsidR="002D59C2" w:rsidRPr="008C1407" w:rsidRDefault="002D59C2" w:rsidP="003846A6">
            <w:pPr>
              <w:pStyle w:val="Header"/>
              <w:numPr>
                <w:ilvl w:val="0"/>
                <w:numId w:val="1"/>
              </w:numPr>
              <w:tabs>
                <w:tab w:val="clear" w:pos="4320"/>
                <w:tab w:val="clear" w:pos="8640"/>
              </w:tabs>
              <w:rPr>
                <w:rFonts w:asciiTheme="minorHAnsi" w:hAnsiTheme="minorHAnsi"/>
                <w:iCs/>
                <w:color w:val="000000" w:themeColor="text1"/>
                <w:szCs w:val="18"/>
              </w:rPr>
            </w:pPr>
            <w:r w:rsidRPr="00842B64">
              <w:rPr>
                <w:rFonts w:ascii="Calibri" w:hAnsi="Calibri" w:cs="Calibri"/>
                <w:color w:val="000000" w:themeColor="text1"/>
              </w:rPr>
              <w:t>Identify and implement opportunities for process automation and efficiency improvements within the AP workflow.</w:t>
            </w:r>
          </w:p>
        </w:tc>
      </w:tr>
    </w:tbl>
    <w:p w14:paraId="297F92C8" w14:textId="77777777" w:rsidR="00D72EF4" w:rsidRDefault="00D72EF4">
      <w:pPr>
        <w:rPr>
          <w:rFonts w:asciiTheme="minorHAnsi" w:hAnsiTheme="minorHAnsi"/>
        </w:rPr>
      </w:pPr>
    </w:p>
    <w:p w14:paraId="1E2EBED3" w14:textId="77777777" w:rsidR="00D72EF4" w:rsidRDefault="00D72EF4">
      <w:pPr>
        <w:rPr>
          <w:rFonts w:asciiTheme="minorHAnsi" w:hAnsiTheme="minorHAnsi"/>
        </w:rPr>
      </w:pPr>
    </w:p>
    <w:p w14:paraId="025B7907" w14:textId="77777777" w:rsidR="00D72EF4" w:rsidRDefault="00D72EF4">
      <w:pPr>
        <w:rPr>
          <w:rFonts w:asciiTheme="minorHAnsi" w:hAnsiTheme="minorHAnsi"/>
        </w:rPr>
      </w:pPr>
    </w:p>
    <w:p w14:paraId="0A3EA2E4" w14:textId="77777777" w:rsidR="00D72EF4" w:rsidRPr="00D72EF4" w:rsidRDefault="00D72EF4">
      <w:pPr>
        <w:rPr>
          <w:rFonts w:asciiTheme="minorHAnsi" w:hAnsiTheme="minorHAnsi"/>
        </w:rPr>
      </w:pPr>
    </w:p>
    <w:p w14:paraId="1FFBB1CA" w14:textId="77777777" w:rsidR="006D4966" w:rsidRPr="00D72EF4" w:rsidRDefault="006D4966">
      <w:pPr>
        <w:rPr>
          <w:rFonts w:asciiTheme="minorHAnsi" w:hAnsiTheme="minorHAnsi"/>
        </w:rPr>
      </w:pPr>
    </w:p>
    <w:p w14:paraId="15E05C41" w14:textId="77777777" w:rsidR="006D4966" w:rsidRPr="00D72EF4" w:rsidRDefault="006D4966">
      <w:pPr>
        <w:rPr>
          <w:rFonts w:asciiTheme="minorHAnsi" w:hAnsiTheme="minorHAnsi"/>
        </w:rPr>
      </w:pPr>
    </w:p>
    <w:p w14:paraId="5B3FF7F3" w14:textId="77777777" w:rsidR="00D72EF4" w:rsidRDefault="00D72EF4" w:rsidP="00D72EF4">
      <w:pPr>
        <w:pStyle w:val="Footer"/>
        <w:rPr>
          <w:rFonts w:ascii="Arial" w:hAnsi="Arial"/>
          <w:color w:val="262626" w:themeColor="text1" w:themeTint="D9"/>
          <w:sz w:val="16"/>
          <w:szCs w:val="16"/>
        </w:rPr>
      </w:pPr>
    </w:p>
    <w:p w14:paraId="40180EAA" w14:textId="77777777" w:rsidR="00D72EF4" w:rsidRDefault="00D72EF4" w:rsidP="00D72EF4">
      <w:pPr>
        <w:pStyle w:val="Footer"/>
        <w:rPr>
          <w:rFonts w:ascii="Arial" w:hAnsi="Arial"/>
          <w:color w:val="262626" w:themeColor="text1" w:themeTint="D9"/>
          <w:sz w:val="16"/>
          <w:szCs w:val="16"/>
        </w:rPr>
      </w:pPr>
    </w:p>
    <w:sectPr w:rsidR="00D72EF4" w:rsidSect="00EA331D">
      <w:headerReference w:type="even" r:id="rId10"/>
      <w:headerReference w:type="default" r:id="rId11"/>
      <w:footerReference w:type="even" r:id="rId12"/>
      <w:footerReference w:type="default" r:id="rId13"/>
      <w:headerReference w:type="first" r:id="rId14"/>
      <w:footerReference w:type="first" r:id="rId15"/>
      <w:pgSz w:w="11904" w:h="16834"/>
      <w:pgMar w:top="2127" w:right="705"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35094" w14:textId="77777777" w:rsidR="00505412" w:rsidRDefault="00505412">
      <w:r>
        <w:separator/>
      </w:r>
    </w:p>
  </w:endnote>
  <w:endnote w:type="continuationSeparator" w:id="0">
    <w:p w14:paraId="1398B291" w14:textId="77777777" w:rsidR="00505412" w:rsidRDefault="005054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Grande">
    <w:altName w:val="Courier New"/>
    <w:charset w:val="00"/>
    <w:family w:val="auto"/>
    <w:pitch w:val="variable"/>
    <w:sig w:usb0="00000000"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55A25" w14:textId="77777777" w:rsidR="008E1665" w:rsidRDefault="008E16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E406F" w14:textId="77777777" w:rsidR="00AB5BC1" w:rsidRPr="007A62D8" w:rsidRDefault="00AB5BC1" w:rsidP="00AB5BC1">
    <w:pPr>
      <w:pStyle w:val="Footer"/>
      <w:jc w:val="both"/>
      <w:rPr>
        <w:rFonts w:asciiTheme="minorHAnsi" w:hAnsiTheme="minorHAnsi"/>
        <w:color w:val="7F7F7F" w:themeColor="text1" w:themeTint="80"/>
        <w:sz w:val="16"/>
        <w:szCs w:val="16"/>
      </w:rPr>
    </w:pPr>
    <w:r w:rsidRPr="007A62D8">
      <w:rPr>
        <w:rFonts w:asciiTheme="minorHAnsi" w:hAnsiTheme="minorHAnsi"/>
        <w:color w:val="7F7F7F" w:themeColor="text1" w:themeTint="80"/>
        <w:sz w:val="16"/>
        <w:szCs w:val="16"/>
      </w:rPr>
      <w:t xml:space="preserve">This job description reflects the present requirements of the post and forms part of Walsingham Support’s recruitment package, along with a person specification, terms &amp; conditions of employment, information about Walsingham Support and other particulars.  Once a person has been recruited, these documents collectively form the post holder’s contract of employment and, with their annual objectives, </w:t>
    </w:r>
    <w:proofErr w:type="gramStart"/>
    <w:r w:rsidRPr="007A62D8">
      <w:rPr>
        <w:rFonts w:asciiTheme="minorHAnsi" w:hAnsiTheme="minorHAnsi"/>
        <w:color w:val="7F7F7F" w:themeColor="text1" w:themeTint="80"/>
        <w:sz w:val="16"/>
        <w:szCs w:val="16"/>
      </w:rPr>
      <w:t>the means by which</w:t>
    </w:r>
    <w:proofErr w:type="gramEnd"/>
    <w:r w:rsidRPr="007A62D8">
      <w:rPr>
        <w:rFonts w:asciiTheme="minorHAnsi" w:hAnsiTheme="minorHAnsi"/>
        <w:color w:val="7F7F7F" w:themeColor="text1" w:themeTint="80"/>
        <w:sz w:val="16"/>
        <w:szCs w:val="16"/>
      </w:rPr>
      <w:t xml:space="preserve"> supervision, appraisal and support will be provided.  In the light of regular appraisal discussions, the job description may be reviewed and subject to amendment in consultation with the post holder.</w:t>
    </w:r>
  </w:p>
  <w:p w14:paraId="2F5AD7D0" w14:textId="77777777" w:rsidR="00AB5BC1" w:rsidRPr="007A62D8" w:rsidRDefault="00AB5BC1" w:rsidP="00AB5BC1">
    <w:pPr>
      <w:pStyle w:val="Footer"/>
      <w:jc w:val="both"/>
      <w:rPr>
        <w:rFonts w:asciiTheme="minorHAnsi" w:hAnsiTheme="minorHAnsi"/>
        <w:color w:val="7F7F7F" w:themeColor="text1" w:themeTint="80"/>
        <w:sz w:val="16"/>
        <w:szCs w:val="16"/>
      </w:rPr>
    </w:pPr>
    <w:r w:rsidRPr="007A62D8">
      <w:rPr>
        <w:rFonts w:asciiTheme="minorHAnsi" w:hAnsiTheme="minorHAnsi"/>
        <w:color w:val="7F7F7F" w:themeColor="text1" w:themeTint="80"/>
        <w:sz w:val="16"/>
        <w:szCs w:val="16"/>
      </w:rPr>
      <w:t>June 2015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93EA0" w14:textId="77777777" w:rsidR="008E1665" w:rsidRDefault="008E16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3A007" w14:textId="77777777" w:rsidR="00505412" w:rsidRDefault="00505412">
      <w:r>
        <w:separator/>
      </w:r>
    </w:p>
  </w:footnote>
  <w:footnote w:type="continuationSeparator" w:id="0">
    <w:p w14:paraId="41D5DE05" w14:textId="77777777" w:rsidR="00505412" w:rsidRDefault="005054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DB8F2" w14:textId="77777777" w:rsidR="008E1665" w:rsidRDefault="008E16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9409B" w14:textId="77777777" w:rsidR="006D4966" w:rsidRDefault="00A703FE">
    <w:pPr>
      <w:pStyle w:val="Header"/>
    </w:pPr>
    <w:r>
      <w:rPr>
        <w:noProof/>
      </w:rPr>
      <w:drawing>
        <wp:anchor distT="0" distB="0" distL="114300" distR="114300" simplePos="0" relativeHeight="251657728" behindDoc="1" locked="0" layoutInCell="1" allowOverlap="1" wp14:anchorId="7591533D" wp14:editId="63334225">
          <wp:simplePos x="0" y="0"/>
          <wp:positionH relativeFrom="page">
            <wp:posOffset>-177165</wp:posOffset>
          </wp:positionH>
          <wp:positionV relativeFrom="page">
            <wp:posOffset>116840</wp:posOffset>
          </wp:positionV>
          <wp:extent cx="7556500" cy="10693400"/>
          <wp:effectExtent l="0" t="0" r="6350" b="0"/>
          <wp:wrapNone/>
          <wp:docPr id="2" name="Picture 2" descr="Walsingham A4 L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lsingham A4 LH-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0" cy="10693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C034D" w14:textId="77777777" w:rsidR="008E1665" w:rsidRDefault="008E16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9627E"/>
    <w:multiLevelType w:val="multilevel"/>
    <w:tmpl w:val="98129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284224"/>
    <w:multiLevelType w:val="hybridMultilevel"/>
    <w:tmpl w:val="66AAF5E8"/>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3757BDA"/>
    <w:multiLevelType w:val="hybridMultilevel"/>
    <w:tmpl w:val="7DB2A55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1D334FF"/>
    <w:multiLevelType w:val="hybridMultilevel"/>
    <w:tmpl w:val="BB74D1D4"/>
    <w:lvl w:ilvl="0" w:tplc="A282041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EDD71B2"/>
    <w:multiLevelType w:val="multilevel"/>
    <w:tmpl w:val="07408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C8367F"/>
    <w:multiLevelType w:val="hybridMultilevel"/>
    <w:tmpl w:val="EF3C590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5C14C4B"/>
    <w:multiLevelType w:val="multilevel"/>
    <w:tmpl w:val="2DF68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F7048D"/>
    <w:multiLevelType w:val="multilevel"/>
    <w:tmpl w:val="A2F8A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BB124C"/>
    <w:multiLevelType w:val="hybridMultilevel"/>
    <w:tmpl w:val="3B58047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7831513"/>
    <w:multiLevelType w:val="multilevel"/>
    <w:tmpl w:val="7214D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BA45BA9"/>
    <w:multiLevelType w:val="multilevel"/>
    <w:tmpl w:val="7136B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DED1499"/>
    <w:multiLevelType w:val="multilevel"/>
    <w:tmpl w:val="DB82B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1B36E5E"/>
    <w:multiLevelType w:val="multilevel"/>
    <w:tmpl w:val="A7305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E882DB1"/>
    <w:multiLevelType w:val="hybridMultilevel"/>
    <w:tmpl w:val="4808F09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5D968D4"/>
    <w:multiLevelType w:val="multilevel"/>
    <w:tmpl w:val="D062F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8F06B76"/>
    <w:multiLevelType w:val="multilevel"/>
    <w:tmpl w:val="BE880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E7C2946"/>
    <w:multiLevelType w:val="multilevel"/>
    <w:tmpl w:val="3788D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F9121AE"/>
    <w:multiLevelType w:val="hybridMultilevel"/>
    <w:tmpl w:val="5770EB7E"/>
    <w:lvl w:ilvl="0" w:tplc="5F98DDE4">
      <w:start w:val="1"/>
      <w:numFmt w:val="bullet"/>
      <w:lvlText w:val=""/>
      <w:lvlJc w:val="left"/>
      <w:pPr>
        <w:tabs>
          <w:tab w:val="num" w:pos="360"/>
        </w:tabs>
        <w:ind w:left="360" w:hanging="360"/>
      </w:pPr>
      <w:rPr>
        <w:rFonts w:ascii="Symbol" w:hAnsi="Symbol" w:hint="default"/>
        <w:color w:val="auto"/>
        <w:sz w:val="16"/>
        <w:szCs w:val="16"/>
      </w:rPr>
    </w:lvl>
    <w:lvl w:ilvl="1" w:tplc="08090017">
      <w:start w:val="1"/>
      <w:numFmt w:val="lowerLetter"/>
      <w:lvlText w:val="%2)"/>
      <w:lvlJc w:val="left"/>
      <w:pPr>
        <w:tabs>
          <w:tab w:val="num" w:pos="720"/>
        </w:tabs>
        <w:ind w:left="720" w:hanging="360"/>
      </w:pPr>
      <w:rPr>
        <w:rFonts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num w:numId="1" w16cid:durableId="1494880408">
    <w:abstractNumId w:val="13"/>
  </w:num>
  <w:num w:numId="2" w16cid:durableId="1094327048">
    <w:abstractNumId w:val="2"/>
  </w:num>
  <w:num w:numId="3" w16cid:durableId="407270321">
    <w:abstractNumId w:val="5"/>
  </w:num>
  <w:num w:numId="4" w16cid:durableId="1963607667">
    <w:abstractNumId w:val="8"/>
  </w:num>
  <w:num w:numId="5" w16cid:durableId="1839802912">
    <w:abstractNumId w:val="17"/>
  </w:num>
  <w:num w:numId="6" w16cid:durableId="1727099777">
    <w:abstractNumId w:val="3"/>
  </w:num>
  <w:num w:numId="7" w16cid:durableId="158620852">
    <w:abstractNumId w:val="1"/>
  </w:num>
  <w:num w:numId="8" w16cid:durableId="835388596">
    <w:abstractNumId w:val="15"/>
  </w:num>
  <w:num w:numId="9" w16cid:durableId="783646703">
    <w:abstractNumId w:val="12"/>
  </w:num>
  <w:num w:numId="10" w16cid:durableId="325404313">
    <w:abstractNumId w:val="0"/>
  </w:num>
  <w:num w:numId="11" w16cid:durableId="1042096593">
    <w:abstractNumId w:val="16"/>
  </w:num>
  <w:num w:numId="12" w16cid:durableId="1062826438">
    <w:abstractNumId w:val="7"/>
  </w:num>
  <w:num w:numId="13" w16cid:durableId="1918175530">
    <w:abstractNumId w:val="14"/>
  </w:num>
  <w:num w:numId="14" w16cid:durableId="540632177">
    <w:abstractNumId w:val="11"/>
  </w:num>
  <w:num w:numId="15" w16cid:durableId="2032023222">
    <w:abstractNumId w:val="4"/>
  </w:num>
  <w:num w:numId="16" w16cid:durableId="1662390921">
    <w:abstractNumId w:val="6"/>
  </w:num>
  <w:num w:numId="17" w16cid:durableId="2042850760">
    <w:abstractNumId w:val="10"/>
  </w:num>
  <w:num w:numId="18" w16cid:durableId="182354437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EF4"/>
    <w:rsid w:val="00027B6E"/>
    <w:rsid w:val="000428DB"/>
    <w:rsid w:val="00044909"/>
    <w:rsid w:val="00084579"/>
    <w:rsid w:val="0009111D"/>
    <w:rsid w:val="000B1334"/>
    <w:rsid w:val="000C6F7C"/>
    <w:rsid w:val="000F0245"/>
    <w:rsid w:val="00117407"/>
    <w:rsid w:val="00137DB8"/>
    <w:rsid w:val="001627BB"/>
    <w:rsid w:val="00186059"/>
    <w:rsid w:val="001A1615"/>
    <w:rsid w:val="001B11EC"/>
    <w:rsid w:val="001C3F59"/>
    <w:rsid w:val="001E41BD"/>
    <w:rsid w:val="00211FE8"/>
    <w:rsid w:val="00214022"/>
    <w:rsid w:val="00253B32"/>
    <w:rsid w:val="0027702A"/>
    <w:rsid w:val="002865E9"/>
    <w:rsid w:val="00290440"/>
    <w:rsid w:val="002A53C1"/>
    <w:rsid w:val="002B190C"/>
    <w:rsid w:val="002C402C"/>
    <w:rsid w:val="002C6565"/>
    <w:rsid w:val="002D30E7"/>
    <w:rsid w:val="002D59C2"/>
    <w:rsid w:val="002E141B"/>
    <w:rsid w:val="00310ACD"/>
    <w:rsid w:val="00314160"/>
    <w:rsid w:val="00321428"/>
    <w:rsid w:val="00333FA9"/>
    <w:rsid w:val="003473AB"/>
    <w:rsid w:val="00356616"/>
    <w:rsid w:val="00363711"/>
    <w:rsid w:val="003758B8"/>
    <w:rsid w:val="00376C58"/>
    <w:rsid w:val="00380978"/>
    <w:rsid w:val="003846A6"/>
    <w:rsid w:val="003F4067"/>
    <w:rsid w:val="004268C8"/>
    <w:rsid w:val="004662F7"/>
    <w:rsid w:val="00495A09"/>
    <w:rsid w:val="004C1FA7"/>
    <w:rsid w:val="004C639B"/>
    <w:rsid w:val="004D3F43"/>
    <w:rsid w:val="004E40CD"/>
    <w:rsid w:val="00505412"/>
    <w:rsid w:val="00540CC8"/>
    <w:rsid w:val="00584F77"/>
    <w:rsid w:val="005D587F"/>
    <w:rsid w:val="005E055C"/>
    <w:rsid w:val="005E0E79"/>
    <w:rsid w:val="006334CB"/>
    <w:rsid w:val="00645474"/>
    <w:rsid w:val="006631A3"/>
    <w:rsid w:val="00671C67"/>
    <w:rsid w:val="00676A92"/>
    <w:rsid w:val="006941D0"/>
    <w:rsid w:val="006A18E0"/>
    <w:rsid w:val="006D4966"/>
    <w:rsid w:val="007144F4"/>
    <w:rsid w:val="00716878"/>
    <w:rsid w:val="007539B3"/>
    <w:rsid w:val="00770FEE"/>
    <w:rsid w:val="00775750"/>
    <w:rsid w:val="00781142"/>
    <w:rsid w:val="00784F66"/>
    <w:rsid w:val="007B2029"/>
    <w:rsid w:val="007B712A"/>
    <w:rsid w:val="00831E14"/>
    <w:rsid w:val="00842B64"/>
    <w:rsid w:val="008504D0"/>
    <w:rsid w:val="00854752"/>
    <w:rsid w:val="00897D44"/>
    <w:rsid w:val="008C1407"/>
    <w:rsid w:val="008E1665"/>
    <w:rsid w:val="00907BDD"/>
    <w:rsid w:val="00922EA8"/>
    <w:rsid w:val="009344B6"/>
    <w:rsid w:val="0096798A"/>
    <w:rsid w:val="00970591"/>
    <w:rsid w:val="0099542A"/>
    <w:rsid w:val="009D75E3"/>
    <w:rsid w:val="009F195A"/>
    <w:rsid w:val="009F7D89"/>
    <w:rsid w:val="00A703FE"/>
    <w:rsid w:val="00A72BED"/>
    <w:rsid w:val="00A859F8"/>
    <w:rsid w:val="00AA008F"/>
    <w:rsid w:val="00AB5BC1"/>
    <w:rsid w:val="00AC3B06"/>
    <w:rsid w:val="00AF3180"/>
    <w:rsid w:val="00B357AE"/>
    <w:rsid w:val="00B436FF"/>
    <w:rsid w:val="00B51B79"/>
    <w:rsid w:val="00B5794D"/>
    <w:rsid w:val="00B64EC4"/>
    <w:rsid w:val="00B956E1"/>
    <w:rsid w:val="00BA575E"/>
    <w:rsid w:val="00BA7AC1"/>
    <w:rsid w:val="00BB1571"/>
    <w:rsid w:val="00BB7487"/>
    <w:rsid w:val="00C131F6"/>
    <w:rsid w:val="00C40B9E"/>
    <w:rsid w:val="00C54642"/>
    <w:rsid w:val="00CD0F18"/>
    <w:rsid w:val="00CE2BCD"/>
    <w:rsid w:val="00CF1591"/>
    <w:rsid w:val="00D31EEC"/>
    <w:rsid w:val="00D72EF4"/>
    <w:rsid w:val="00D8149D"/>
    <w:rsid w:val="00D97E5F"/>
    <w:rsid w:val="00DA351D"/>
    <w:rsid w:val="00DB6E23"/>
    <w:rsid w:val="00E31B83"/>
    <w:rsid w:val="00E37FA1"/>
    <w:rsid w:val="00E40BAE"/>
    <w:rsid w:val="00E71A0E"/>
    <w:rsid w:val="00EA331D"/>
    <w:rsid w:val="00EA41A2"/>
    <w:rsid w:val="00EC2203"/>
    <w:rsid w:val="00EF0209"/>
    <w:rsid w:val="00EF5F9D"/>
    <w:rsid w:val="00F002EC"/>
    <w:rsid w:val="00F04E91"/>
    <w:rsid w:val="00F10F1B"/>
    <w:rsid w:val="00F2566B"/>
    <w:rsid w:val="00F5076F"/>
    <w:rsid w:val="00F64B18"/>
    <w:rsid w:val="00F87E49"/>
    <w:rsid w:val="00FA151D"/>
    <w:rsid w:val="00FA5F25"/>
    <w:rsid w:val="00FF09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3D0AD37A"/>
  <w15:chartTrackingRefBased/>
  <w15:docId w15:val="{A1B22D88-782E-4619-895C-714C60B99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2EF4"/>
    <w:rPr>
      <w:rFonts w:ascii="Lucida Sans Unicode" w:hAnsi="Lucida Sans Unicode" w:cs="Arial"/>
      <w:spacing w:val="-5"/>
      <w:sz w:val="20"/>
      <w:szCs w:val="20"/>
    </w:rPr>
  </w:style>
  <w:style w:type="paragraph" w:styleId="Heading1">
    <w:name w:val="heading 1"/>
    <w:basedOn w:val="Normal"/>
    <w:next w:val="Normal"/>
    <w:link w:val="Heading1Char"/>
    <w:autoRedefine/>
    <w:qFormat/>
    <w:rsid w:val="00D72EF4"/>
    <w:pPr>
      <w:keepNext/>
      <w:spacing w:before="240" w:after="60"/>
      <w:jc w:val="center"/>
      <w:outlineLvl w:val="0"/>
    </w:pPr>
    <w:rPr>
      <w:rFonts w:ascii="Arial" w:hAnsi="Arial"/>
      <w:b/>
      <w:bCs/>
      <w:kern w:val="32"/>
      <w:sz w:val="24"/>
      <w:szCs w:val="32"/>
      <w:u w:val="single"/>
    </w:rPr>
  </w:style>
  <w:style w:type="paragraph" w:styleId="Heading2">
    <w:name w:val="heading 2"/>
    <w:basedOn w:val="Normal"/>
    <w:next w:val="Normal"/>
    <w:link w:val="Heading2Char"/>
    <w:uiPriority w:val="9"/>
    <w:semiHidden/>
    <w:unhideWhenUsed/>
    <w:qFormat/>
    <w:rsid w:val="008E166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8E1665"/>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8E1665"/>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D72EF4"/>
    <w:pPr>
      <w:keepNext/>
      <w:outlineLvl w:val="4"/>
    </w:pPr>
    <w:rPr>
      <w:rFonts w:ascii="Arial" w:hAnsi="Arial"/>
      <w:b/>
      <w:bCs/>
    </w:rPr>
  </w:style>
  <w:style w:type="paragraph" w:styleId="Heading6">
    <w:name w:val="heading 6"/>
    <w:basedOn w:val="Normal"/>
    <w:next w:val="Normal"/>
    <w:link w:val="Heading6Char"/>
    <w:uiPriority w:val="9"/>
    <w:semiHidden/>
    <w:unhideWhenUsed/>
    <w:qFormat/>
    <w:rsid w:val="008E1665"/>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8E1665"/>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8E1665"/>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E166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860A0B"/>
    <w:rPr>
      <w:rFonts w:ascii="Lucida Grande" w:hAnsi="Lucida Grande"/>
      <w:sz w:val="18"/>
      <w:szCs w:val="18"/>
    </w:rPr>
  </w:style>
  <w:style w:type="paragraph" w:styleId="Header">
    <w:name w:val="header"/>
    <w:basedOn w:val="Normal"/>
    <w:link w:val="HeaderChar"/>
    <w:uiPriority w:val="99"/>
    <w:rsid w:val="00E22A6F"/>
    <w:pPr>
      <w:tabs>
        <w:tab w:val="center" w:pos="4320"/>
        <w:tab w:val="right" w:pos="8640"/>
      </w:tabs>
    </w:pPr>
  </w:style>
  <w:style w:type="paragraph" w:styleId="Footer">
    <w:name w:val="footer"/>
    <w:basedOn w:val="Normal"/>
    <w:link w:val="FooterChar"/>
    <w:rsid w:val="00E22A6F"/>
    <w:pPr>
      <w:tabs>
        <w:tab w:val="center" w:pos="4320"/>
        <w:tab w:val="right" w:pos="8640"/>
      </w:tabs>
    </w:pPr>
  </w:style>
  <w:style w:type="paragraph" w:styleId="DocumentMap">
    <w:name w:val="Document Map"/>
    <w:basedOn w:val="Normal"/>
    <w:semiHidden/>
    <w:rsid w:val="00337D5A"/>
    <w:pPr>
      <w:shd w:val="clear" w:color="auto" w:fill="C6D5EC"/>
    </w:pPr>
    <w:rPr>
      <w:rFonts w:ascii="Lucida Grande" w:hAnsi="Lucida Grande"/>
    </w:rPr>
  </w:style>
  <w:style w:type="character" w:customStyle="1" w:styleId="Heading1Char">
    <w:name w:val="Heading 1 Char"/>
    <w:basedOn w:val="DefaultParagraphFont"/>
    <w:link w:val="Heading1"/>
    <w:rsid w:val="00D72EF4"/>
    <w:rPr>
      <w:rFonts w:ascii="Arial" w:hAnsi="Arial" w:cs="Arial"/>
      <w:b/>
      <w:bCs/>
      <w:spacing w:val="-5"/>
      <w:kern w:val="32"/>
      <w:sz w:val="24"/>
      <w:szCs w:val="32"/>
      <w:u w:val="single"/>
    </w:rPr>
  </w:style>
  <w:style w:type="character" w:customStyle="1" w:styleId="Heading5Char">
    <w:name w:val="Heading 5 Char"/>
    <w:basedOn w:val="DefaultParagraphFont"/>
    <w:link w:val="Heading5"/>
    <w:rsid w:val="00D72EF4"/>
    <w:rPr>
      <w:rFonts w:ascii="Arial" w:hAnsi="Arial" w:cs="Arial"/>
      <w:b/>
      <w:bCs/>
      <w:spacing w:val="-5"/>
      <w:sz w:val="20"/>
      <w:szCs w:val="20"/>
    </w:rPr>
  </w:style>
  <w:style w:type="character" w:customStyle="1" w:styleId="HeaderChar">
    <w:name w:val="Header Char"/>
    <w:basedOn w:val="DefaultParagraphFont"/>
    <w:link w:val="Header"/>
    <w:uiPriority w:val="99"/>
    <w:rsid w:val="00D72EF4"/>
  </w:style>
  <w:style w:type="paragraph" w:styleId="ListParagraph">
    <w:name w:val="List Paragraph"/>
    <w:basedOn w:val="Normal"/>
    <w:uiPriority w:val="34"/>
    <w:qFormat/>
    <w:rsid w:val="00D72EF4"/>
    <w:pPr>
      <w:ind w:left="720"/>
      <w:contextualSpacing/>
    </w:pPr>
  </w:style>
  <w:style w:type="character" w:customStyle="1" w:styleId="FooterChar">
    <w:name w:val="Footer Char"/>
    <w:basedOn w:val="DefaultParagraphFont"/>
    <w:link w:val="Footer"/>
    <w:rsid w:val="00D72EF4"/>
    <w:rPr>
      <w:rFonts w:ascii="Lucida Sans Unicode" w:hAnsi="Lucida Sans Unicode" w:cs="Arial"/>
      <w:spacing w:val="-5"/>
      <w:sz w:val="20"/>
      <w:szCs w:val="20"/>
    </w:rPr>
  </w:style>
  <w:style w:type="character" w:styleId="CommentReference">
    <w:name w:val="annotation reference"/>
    <w:basedOn w:val="DefaultParagraphFont"/>
    <w:uiPriority w:val="99"/>
    <w:semiHidden/>
    <w:unhideWhenUsed/>
    <w:rsid w:val="005E055C"/>
    <w:rPr>
      <w:sz w:val="16"/>
      <w:szCs w:val="16"/>
    </w:rPr>
  </w:style>
  <w:style w:type="paragraph" w:styleId="CommentText">
    <w:name w:val="annotation text"/>
    <w:basedOn w:val="Normal"/>
    <w:link w:val="CommentTextChar"/>
    <w:uiPriority w:val="99"/>
    <w:semiHidden/>
    <w:unhideWhenUsed/>
    <w:rsid w:val="005E055C"/>
  </w:style>
  <w:style w:type="character" w:customStyle="1" w:styleId="CommentTextChar">
    <w:name w:val="Comment Text Char"/>
    <w:basedOn w:val="DefaultParagraphFont"/>
    <w:link w:val="CommentText"/>
    <w:uiPriority w:val="99"/>
    <w:semiHidden/>
    <w:rsid w:val="005E055C"/>
    <w:rPr>
      <w:rFonts w:ascii="Lucida Sans Unicode" w:hAnsi="Lucida Sans Unicode" w:cs="Arial"/>
      <w:spacing w:val="-5"/>
      <w:sz w:val="20"/>
      <w:szCs w:val="20"/>
    </w:rPr>
  </w:style>
  <w:style w:type="paragraph" w:styleId="CommentSubject">
    <w:name w:val="annotation subject"/>
    <w:basedOn w:val="CommentText"/>
    <w:next w:val="CommentText"/>
    <w:link w:val="CommentSubjectChar"/>
    <w:uiPriority w:val="99"/>
    <w:semiHidden/>
    <w:unhideWhenUsed/>
    <w:rsid w:val="005E055C"/>
    <w:rPr>
      <w:b/>
      <w:bCs/>
    </w:rPr>
  </w:style>
  <w:style w:type="character" w:customStyle="1" w:styleId="CommentSubjectChar">
    <w:name w:val="Comment Subject Char"/>
    <w:basedOn w:val="CommentTextChar"/>
    <w:link w:val="CommentSubject"/>
    <w:uiPriority w:val="99"/>
    <w:semiHidden/>
    <w:rsid w:val="005E055C"/>
    <w:rPr>
      <w:rFonts w:ascii="Lucida Sans Unicode" w:hAnsi="Lucida Sans Unicode" w:cs="Arial"/>
      <w:b/>
      <w:bCs/>
      <w:spacing w:val="-5"/>
      <w:sz w:val="20"/>
      <w:szCs w:val="20"/>
    </w:rPr>
  </w:style>
  <w:style w:type="paragraph" w:styleId="Revision">
    <w:name w:val="Revision"/>
    <w:hidden/>
    <w:uiPriority w:val="99"/>
    <w:semiHidden/>
    <w:rsid w:val="00117407"/>
    <w:rPr>
      <w:rFonts w:ascii="Lucida Sans Unicode" w:hAnsi="Lucida Sans Unicode" w:cs="Arial"/>
      <w:spacing w:val="-5"/>
      <w:sz w:val="20"/>
      <w:szCs w:val="20"/>
    </w:rPr>
  </w:style>
  <w:style w:type="character" w:styleId="BookTitle">
    <w:name w:val="Book Title"/>
    <w:basedOn w:val="DefaultParagraphFont"/>
    <w:uiPriority w:val="33"/>
    <w:qFormat/>
    <w:rsid w:val="008E1665"/>
    <w:rPr>
      <w:b/>
      <w:bCs/>
      <w:i/>
      <w:iCs/>
      <w:spacing w:val="5"/>
    </w:rPr>
  </w:style>
  <w:style w:type="paragraph" w:styleId="Caption">
    <w:name w:val="caption"/>
    <w:basedOn w:val="Normal"/>
    <w:next w:val="Normal"/>
    <w:uiPriority w:val="35"/>
    <w:semiHidden/>
    <w:unhideWhenUsed/>
    <w:qFormat/>
    <w:rsid w:val="008E1665"/>
    <w:pPr>
      <w:spacing w:after="200"/>
    </w:pPr>
    <w:rPr>
      <w:i/>
      <w:iCs/>
      <w:color w:val="44546A" w:themeColor="text2"/>
      <w:sz w:val="18"/>
      <w:szCs w:val="18"/>
    </w:rPr>
  </w:style>
  <w:style w:type="character" w:styleId="Emphasis">
    <w:name w:val="Emphasis"/>
    <w:basedOn w:val="DefaultParagraphFont"/>
    <w:uiPriority w:val="20"/>
    <w:qFormat/>
    <w:rsid w:val="008E1665"/>
    <w:rPr>
      <w:i/>
      <w:iCs/>
    </w:rPr>
  </w:style>
  <w:style w:type="character" w:customStyle="1" w:styleId="Heading2Char">
    <w:name w:val="Heading 2 Char"/>
    <w:basedOn w:val="DefaultParagraphFont"/>
    <w:link w:val="Heading2"/>
    <w:uiPriority w:val="9"/>
    <w:semiHidden/>
    <w:rsid w:val="008E1665"/>
    <w:rPr>
      <w:rFonts w:asciiTheme="majorHAnsi" w:eastAsiaTheme="majorEastAsia" w:hAnsiTheme="majorHAnsi" w:cstheme="majorBidi"/>
      <w:color w:val="2E74B5" w:themeColor="accent1" w:themeShade="BF"/>
      <w:spacing w:val="-5"/>
      <w:sz w:val="26"/>
      <w:szCs w:val="26"/>
    </w:rPr>
  </w:style>
  <w:style w:type="character" w:customStyle="1" w:styleId="Heading3Char">
    <w:name w:val="Heading 3 Char"/>
    <w:basedOn w:val="DefaultParagraphFont"/>
    <w:link w:val="Heading3"/>
    <w:uiPriority w:val="9"/>
    <w:semiHidden/>
    <w:rsid w:val="008E1665"/>
    <w:rPr>
      <w:rFonts w:asciiTheme="majorHAnsi" w:eastAsiaTheme="majorEastAsia" w:hAnsiTheme="majorHAnsi" w:cstheme="majorBidi"/>
      <w:color w:val="1F4D78" w:themeColor="accent1" w:themeShade="7F"/>
      <w:spacing w:val="-5"/>
      <w:sz w:val="24"/>
      <w:szCs w:val="24"/>
    </w:rPr>
  </w:style>
  <w:style w:type="character" w:customStyle="1" w:styleId="Heading4Char">
    <w:name w:val="Heading 4 Char"/>
    <w:basedOn w:val="DefaultParagraphFont"/>
    <w:link w:val="Heading4"/>
    <w:uiPriority w:val="9"/>
    <w:semiHidden/>
    <w:rsid w:val="008E1665"/>
    <w:rPr>
      <w:rFonts w:asciiTheme="majorHAnsi" w:eastAsiaTheme="majorEastAsia" w:hAnsiTheme="majorHAnsi" w:cstheme="majorBidi"/>
      <w:i/>
      <w:iCs/>
      <w:color w:val="2E74B5" w:themeColor="accent1" w:themeShade="BF"/>
      <w:spacing w:val="-5"/>
      <w:sz w:val="20"/>
      <w:szCs w:val="20"/>
    </w:rPr>
  </w:style>
  <w:style w:type="character" w:customStyle="1" w:styleId="Heading6Char">
    <w:name w:val="Heading 6 Char"/>
    <w:basedOn w:val="DefaultParagraphFont"/>
    <w:link w:val="Heading6"/>
    <w:uiPriority w:val="9"/>
    <w:semiHidden/>
    <w:rsid w:val="008E1665"/>
    <w:rPr>
      <w:rFonts w:asciiTheme="majorHAnsi" w:eastAsiaTheme="majorEastAsia" w:hAnsiTheme="majorHAnsi" w:cstheme="majorBidi"/>
      <w:color w:val="1F4D78" w:themeColor="accent1" w:themeShade="7F"/>
      <w:spacing w:val="-5"/>
      <w:sz w:val="20"/>
      <w:szCs w:val="20"/>
    </w:rPr>
  </w:style>
  <w:style w:type="character" w:customStyle="1" w:styleId="Heading7Char">
    <w:name w:val="Heading 7 Char"/>
    <w:basedOn w:val="DefaultParagraphFont"/>
    <w:link w:val="Heading7"/>
    <w:uiPriority w:val="9"/>
    <w:semiHidden/>
    <w:rsid w:val="008E1665"/>
    <w:rPr>
      <w:rFonts w:asciiTheme="majorHAnsi" w:eastAsiaTheme="majorEastAsia" w:hAnsiTheme="majorHAnsi" w:cstheme="majorBidi"/>
      <w:i/>
      <w:iCs/>
      <w:color w:val="1F4D78" w:themeColor="accent1" w:themeShade="7F"/>
      <w:spacing w:val="-5"/>
      <w:sz w:val="20"/>
      <w:szCs w:val="20"/>
    </w:rPr>
  </w:style>
  <w:style w:type="character" w:customStyle="1" w:styleId="Heading8Char">
    <w:name w:val="Heading 8 Char"/>
    <w:basedOn w:val="DefaultParagraphFont"/>
    <w:link w:val="Heading8"/>
    <w:uiPriority w:val="9"/>
    <w:semiHidden/>
    <w:rsid w:val="008E1665"/>
    <w:rPr>
      <w:rFonts w:asciiTheme="majorHAnsi" w:eastAsiaTheme="majorEastAsia" w:hAnsiTheme="majorHAnsi" w:cstheme="majorBidi"/>
      <w:color w:val="272727" w:themeColor="text1" w:themeTint="D8"/>
      <w:spacing w:val="-5"/>
      <w:sz w:val="21"/>
      <w:szCs w:val="21"/>
    </w:rPr>
  </w:style>
  <w:style w:type="character" w:customStyle="1" w:styleId="Heading9Char">
    <w:name w:val="Heading 9 Char"/>
    <w:basedOn w:val="DefaultParagraphFont"/>
    <w:link w:val="Heading9"/>
    <w:uiPriority w:val="9"/>
    <w:semiHidden/>
    <w:rsid w:val="008E1665"/>
    <w:rPr>
      <w:rFonts w:asciiTheme="majorHAnsi" w:eastAsiaTheme="majorEastAsia" w:hAnsiTheme="majorHAnsi" w:cstheme="majorBidi"/>
      <w:i/>
      <w:iCs/>
      <w:color w:val="272727" w:themeColor="text1" w:themeTint="D8"/>
      <w:spacing w:val="-5"/>
      <w:sz w:val="21"/>
      <w:szCs w:val="21"/>
    </w:rPr>
  </w:style>
  <w:style w:type="character" w:styleId="IntenseEmphasis">
    <w:name w:val="Intense Emphasis"/>
    <w:basedOn w:val="DefaultParagraphFont"/>
    <w:uiPriority w:val="21"/>
    <w:qFormat/>
    <w:rsid w:val="008E1665"/>
    <w:rPr>
      <w:i/>
      <w:iCs/>
      <w:color w:val="5B9BD5" w:themeColor="accent1"/>
    </w:rPr>
  </w:style>
  <w:style w:type="paragraph" w:styleId="IntenseQuote">
    <w:name w:val="Intense Quote"/>
    <w:basedOn w:val="Normal"/>
    <w:next w:val="Normal"/>
    <w:link w:val="IntenseQuoteChar"/>
    <w:uiPriority w:val="30"/>
    <w:qFormat/>
    <w:rsid w:val="008E1665"/>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8E1665"/>
    <w:rPr>
      <w:rFonts w:ascii="Lucida Sans Unicode" w:hAnsi="Lucida Sans Unicode" w:cs="Arial"/>
      <w:i/>
      <w:iCs/>
      <w:color w:val="5B9BD5" w:themeColor="accent1"/>
      <w:spacing w:val="-5"/>
      <w:sz w:val="20"/>
      <w:szCs w:val="20"/>
    </w:rPr>
  </w:style>
  <w:style w:type="character" w:styleId="IntenseReference">
    <w:name w:val="Intense Reference"/>
    <w:basedOn w:val="DefaultParagraphFont"/>
    <w:uiPriority w:val="32"/>
    <w:qFormat/>
    <w:rsid w:val="008E1665"/>
    <w:rPr>
      <w:b/>
      <w:bCs/>
      <w:smallCaps/>
      <w:color w:val="5B9BD5" w:themeColor="accent1"/>
      <w:spacing w:val="5"/>
    </w:rPr>
  </w:style>
  <w:style w:type="paragraph" w:styleId="NoSpacing">
    <w:name w:val="No Spacing"/>
    <w:uiPriority w:val="1"/>
    <w:qFormat/>
    <w:rsid w:val="008E1665"/>
    <w:rPr>
      <w:rFonts w:ascii="Lucida Sans Unicode" w:hAnsi="Lucida Sans Unicode" w:cs="Arial"/>
      <w:spacing w:val="-5"/>
      <w:sz w:val="20"/>
      <w:szCs w:val="20"/>
    </w:rPr>
  </w:style>
  <w:style w:type="paragraph" w:styleId="Quote">
    <w:name w:val="Quote"/>
    <w:basedOn w:val="Normal"/>
    <w:next w:val="Normal"/>
    <w:link w:val="QuoteChar"/>
    <w:uiPriority w:val="29"/>
    <w:qFormat/>
    <w:rsid w:val="008E166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E1665"/>
    <w:rPr>
      <w:rFonts w:ascii="Lucida Sans Unicode" w:hAnsi="Lucida Sans Unicode" w:cs="Arial"/>
      <w:i/>
      <w:iCs/>
      <w:color w:val="404040" w:themeColor="text1" w:themeTint="BF"/>
      <w:spacing w:val="-5"/>
      <w:sz w:val="20"/>
      <w:szCs w:val="20"/>
    </w:rPr>
  </w:style>
  <w:style w:type="character" w:styleId="Strong">
    <w:name w:val="Strong"/>
    <w:basedOn w:val="DefaultParagraphFont"/>
    <w:uiPriority w:val="22"/>
    <w:qFormat/>
    <w:rsid w:val="008E1665"/>
    <w:rPr>
      <w:b/>
      <w:bCs/>
    </w:rPr>
  </w:style>
  <w:style w:type="paragraph" w:styleId="Subtitle">
    <w:name w:val="Subtitle"/>
    <w:basedOn w:val="Normal"/>
    <w:next w:val="Normal"/>
    <w:link w:val="SubtitleChar"/>
    <w:uiPriority w:val="11"/>
    <w:qFormat/>
    <w:rsid w:val="008E1665"/>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8E1665"/>
    <w:rPr>
      <w:rFonts w:asciiTheme="minorHAnsi" w:eastAsiaTheme="minorEastAsia" w:hAnsiTheme="minorHAnsi" w:cstheme="minorBidi"/>
      <w:color w:val="5A5A5A" w:themeColor="text1" w:themeTint="A5"/>
      <w:spacing w:val="15"/>
    </w:rPr>
  </w:style>
  <w:style w:type="character" w:styleId="SubtleEmphasis">
    <w:name w:val="Subtle Emphasis"/>
    <w:basedOn w:val="DefaultParagraphFont"/>
    <w:uiPriority w:val="19"/>
    <w:qFormat/>
    <w:rsid w:val="008E1665"/>
    <w:rPr>
      <w:i/>
      <w:iCs/>
      <w:color w:val="404040" w:themeColor="text1" w:themeTint="BF"/>
    </w:rPr>
  </w:style>
  <w:style w:type="character" w:styleId="SubtleReference">
    <w:name w:val="Subtle Reference"/>
    <w:basedOn w:val="DefaultParagraphFont"/>
    <w:uiPriority w:val="31"/>
    <w:qFormat/>
    <w:rsid w:val="008E1665"/>
    <w:rPr>
      <w:smallCaps/>
      <w:color w:val="5A5A5A" w:themeColor="text1" w:themeTint="A5"/>
    </w:rPr>
  </w:style>
  <w:style w:type="paragraph" w:styleId="Title">
    <w:name w:val="Title"/>
    <w:basedOn w:val="Normal"/>
    <w:next w:val="Normal"/>
    <w:link w:val="TitleChar"/>
    <w:uiPriority w:val="10"/>
    <w:qFormat/>
    <w:rsid w:val="008E166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1665"/>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8E1665"/>
    <w:pPr>
      <w:keepLines/>
      <w:spacing w:after="0"/>
      <w:jc w:val="left"/>
      <w:outlineLvl w:val="9"/>
    </w:pPr>
    <w:rPr>
      <w:rFonts w:asciiTheme="majorHAnsi" w:eastAsiaTheme="majorEastAsia" w:hAnsiTheme="majorHAnsi" w:cstheme="majorBidi"/>
      <w:b w:val="0"/>
      <w:bCs w:val="0"/>
      <w:color w:val="2E74B5" w:themeColor="accent1" w:themeShade="BF"/>
      <w:kern w:val="0"/>
      <w:sz w:val="3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F22AFF1F9A1CF4BB0A6A1C43D33905D" ma:contentTypeVersion="13" ma:contentTypeDescription="Create a new document." ma:contentTypeScope="" ma:versionID="4b153aea06a45e486db13549a2b92524">
  <xsd:schema xmlns:xsd="http://www.w3.org/2001/XMLSchema" xmlns:xs="http://www.w3.org/2001/XMLSchema" xmlns:p="http://schemas.microsoft.com/office/2006/metadata/properties" xmlns:ns3="46e1adad-a385-4fdc-89b3-8a8a9a429b7e" xmlns:ns4="d82835ca-ede7-4bd7-8f1c-655c17b06e96" targetNamespace="http://schemas.microsoft.com/office/2006/metadata/properties" ma:root="true" ma:fieldsID="50570074d3aead339fdd56b38bedd9f9" ns3:_="" ns4:_="">
    <xsd:import namespace="46e1adad-a385-4fdc-89b3-8a8a9a429b7e"/>
    <xsd:import namespace="d82835ca-ede7-4bd7-8f1c-655c17b06e9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e1adad-a385-4fdc-89b3-8a8a9a429b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2835ca-ede7-4bd7-8f1c-655c17b06e9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F9D119-C7F3-43E6-B4E1-9C38DBCDD62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CE24468-F585-47BD-85D1-627264E1A697}">
  <ds:schemaRefs>
    <ds:schemaRef ds:uri="http://schemas.microsoft.com/sharepoint/v3/contenttype/forms"/>
  </ds:schemaRefs>
</ds:datastoreItem>
</file>

<file path=customXml/itemProps3.xml><?xml version="1.0" encoding="utf-8"?>
<ds:datastoreItem xmlns:ds="http://schemas.openxmlformats.org/officeDocument/2006/customXml" ds:itemID="{D10FAAF5-237D-4869-BD33-F85EFFE0AF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e1adad-a385-4fdc-89b3-8a8a9a429b7e"/>
    <ds:schemaRef ds:uri="d82835ca-ede7-4bd7-8f1c-655c17b06e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543</Words>
  <Characters>3099</Characters>
  <Application>Microsoft Office Word</Application>
  <DocSecurity>4</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VIA Creative</Company>
  <LinksUpToDate>false</LinksUpToDate>
  <CharactersWithSpaces>3635</CharactersWithSpaces>
  <SharedDoc>false</SharedDoc>
  <HLinks>
    <vt:vector size="6" baseType="variant">
      <vt:variant>
        <vt:i4>2162786</vt:i4>
      </vt:variant>
      <vt:variant>
        <vt:i4>-1</vt:i4>
      </vt:variant>
      <vt:variant>
        <vt:i4>2049</vt:i4>
      </vt:variant>
      <vt:variant>
        <vt:i4>1</vt:i4>
      </vt:variant>
      <vt:variant>
        <vt:lpwstr>Walsingham A4 LH-2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 Temp</dc:creator>
  <cp:keywords/>
  <cp:lastModifiedBy>Ismail Zaman</cp:lastModifiedBy>
  <cp:revision>2</cp:revision>
  <cp:lastPrinted>2015-12-10T08:13:00Z</cp:lastPrinted>
  <dcterms:created xsi:type="dcterms:W3CDTF">2026-10-20T12:18:00Z</dcterms:created>
  <dcterms:modified xsi:type="dcterms:W3CDTF">2026-10-20T12:18:00Z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0x0101006F22AFF1F9A1CF4BB0A6A1C43D33905D</vt:lpwstr>
  </property>
</Properties>
</file>